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E70D" w14:textId="77777777" w:rsidR="0066747B" w:rsidRPr="00A42536" w:rsidRDefault="0066747B" w:rsidP="00A42536">
      <w:pPr>
        <w:spacing w:after="120"/>
        <w:jc w:val="center"/>
        <w:rPr>
          <w:rFonts w:ascii="Arial" w:hAnsi="Arial" w:cs="Arial"/>
          <w:b/>
          <w:sz w:val="40"/>
          <w:szCs w:val="24"/>
        </w:rPr>
      </w:pPr>
    </w:p>
    <w:p w14:paraId="417ECE1E" w14:textId="77777777" w:rsidR="00844792" w:rsidRPr="00A42536" w:rsidRDefault="00844792" w:rsidP="00A42536">
      <w:pPr>
        <w:spacing w:after="120"/>
        <w:jc w:val="center"/>
        <w:rPr>
          <w:rFonts w:ascii="Arial" w:hAnsi="Arial" w:cs="Arial"/>
          <w:b/>
          <w:sz w:val="40"/>
          <w:szCs w:val="24"/>
        </w:rPr>
      </w:pPr>
    </w:p>
    <w:p w14:paraId="38B61A0F" w14:textId="77777777" w:rsidR="00844792" w:rsidRPr="00A42536" w:rsidRDefault="00844792" w:rsidP="00A42536">
      <w:pPr>
        <w:spacing w:after="120"/>
        <w:jc w:val="center"/>
        <w:rPr>
          <w:rFonts w:ascii="Arial" w:hAnsi="Arial" w:cs="Arial"/>
          <w:b/>
          <w:sz w:val="40"/>
          <w:szCs w:val="24"/>
        </w:rPr>
      </w:pPr>
    </w:p>
    <w:p w14:paraId="3D127E07" w14:textId="77777777" w:rsidR="00844792" w:rsidRDefault="00844792" w:rsidP="00A9436F">
      <w:pPr>
        <w:spacing w:after="120"/>
        <w:jc w:val="center"/>
        <w:rPr>
          <w:rFonts w:ascii="Arial" w:hAnsi="Arial" w:cs="Arial"/>
          <w:b/>
          <w:sz w:val="40"/>
          <w:szCs w:val="24"/>
        </w:rPr>
      </w:pPr>
    </w:p>
    <w:p w14:paraId="09799E73" w14:textId="77777777" w:rsidR="00984083" w:rsidRPr="00A42536" w:rsidRDefault="00984083" w:rsidP="00A9436F">
      <w:pPr>
        <w:spacing w:after="120"/>
        <w:jc w:val="center"/>
        <w:rPr>
          <w:rFonts w:ascii="Arial" w:hAnsi="Arial" w:cs="Arial"/>
          <w:b/>
          <w:sz w:val="40"/>
          <w:szCs w:val="24"/>
        </w:rPr>
      </w:pPr>
    </w:p>
    <w:p w14:paraId="19C05555" w14:textId="77777777" w:rsidR="00844792" w:rsidRPr="00795D4B" w:rsidRDefault="007A0A96" w:rsidP="00A9436F">
      <w:pPr>
        <w:spacing w:after="0"/>
        <w:jc w:val="center"/>
        <w:rPr>
          <w:rFonts w:ascii="Arial" w:hAnsi="Arial" w:cs="Arial"/>
          <w:b/>
          <w:color w:val="385623" w:themeColor="accent6" w:themeShade="80"/>
          <w:sz w:val="40"/>
          <w:szCs w:val="24"/>
        </w:rPr>
      </w:pPr>
      <w:r w:rsidRPr="00795D4B">
        <w:rPr>
          <w:rFonts w:ascii="Arial" w:hAnsi="Arial" w:cs="Arial"/>
          <w:b/>
          <w:color w:val="385623" w:themeColor="accent6" w:themeShade="80"/>
          <w:sz w:val="40"/>
          <w:szCs w:val="24"/>
        </w:rPr>
        <w:t xml:space="preserve">POLITYKA </w:t>
      </w:r>
    </w:p>
    <w:p w14:paraId="02965029" w14:textId="77777777" w:rsidR="00844792" w:rsidRPr="00795D4B" w:rsidRDefault="000C76BA" w:rsidP="00A9436F">
      <w:pPr>
        <w:spacing w:after="0"/>
        <w:jc w:val="center"/>
        <w:rPr>
          <w:rFonts w:ascii="Arial" w:hAnsi="Arial" w:cs="Arial"/>
          <w:b/>
          <w:color w:val="385623" w:themeColor="accent6" w:themeShade="80"/>
          <w:sz w:val="40"/>
          <w:szCs w:val="24"/>
        </w:rPr>
      </w:pPr>
      <w:r w:rsidRPr="00795D4B">
        <w:rPr>
          <w:rFonts w:ascii="Arial" w:hAnsi="Arial" w:cs="Arial"/>
          <w:b/>
          <w:color w:val="385623" w:themeColor="accent6" w:themeShade="80"/>
          <w:sz w:val="40"/>
          <w:szCs w:val="24"/>
        </w:rPr>
        <w:t xml:space="preserve">PRZETWARZANIA DANYCH </w:t>
      </w:r>
      <w:r w:rsidR="00844792" w:rsidRPr="00795D4B">
        <w:rPr>
          <w:rFonts w:ascii="Arial" w:hAnsi="Arial" w:cs="Arial"/>
          <w:b/>
          <w:color w:val="385623" w:themeColor="accent6" w:themeShade="80"/>
          <w:sz w:val="40"/>
          <w:szCs w:val="24"/>
        </w:rPr>
        <w:t>OSOBOWYCH</w:t>
      </w:r>
    </w:p>
    <w:p w14:paraId="5B8DE3CC" w14:textId="77777777" w:rsidR="007A0A96" w:rsidRPr="00795D4B" w:rsidRDefault="00675195" w:rsidP="00A9436F">
      <w:pPr>
        <w:spacing w:after="0"/>
        <w:ind w:right="-57"/>
        <w:jc w:val="center"/>
        <w:rPr>
          <w:rFonts w:ascii="Arial" w:hAnsi="Arial" w:cs="Arial"/>
          <w:b/>
          <w:color w:val="385623" w:themeColor="accent6" w:themeShade="80"/>
          <w:sz w:val="40"/>
          <w:szCs w:val="24"/>
        </w:rPr>
      </w:pPr>
      <w:r w:rsidRPr="00795D4B">
        <w:rPr>
          <w:rFonts w:ascii="Arial" w:hAnsi="Arial" w:cs="Arial"/>
          <w:b/>
          <w:color w:val="385623" w:themeColor="accent6" w:themeShade="80"/>
          <w:sz w:val="40"/>
          <w:szCs w:val="24"/>
        </w:rPr>
        <w:t>PRZEZ</w:t>
      </w:r>
    </w:p>
    <w:p w14:paraId="6D68FE13" w14:textId="63E6947F" w:rsidR="007A0A96" w:rsidRPr="00795D4B" w:rsidRDefault="000A2293" w:rsidP="00A9436F">
      <w:pPr>
        <w:spacing w:after="0"/>
        <w:jc w:val="center"/>
        <w:rPr>
          <w:rFonts w:ascii="Arial" w:hAnsi="Arial" w:cs="Arial"/>
          <w:b/>
          <w:color w:val="385623" w:themeColor="accent6" w:themeShade="80"/>
          <w:sz w:val="40"/>
          <w:szCs w:val="24"/>
        </w:rPr>
      </w:pPr>
      <w:r w:rsidRPr="00795D4B">
        <w:rPr>
          <w:rFonts w:ascii="Arial" w:hAnsi="Arial" w:cs="Arial"/>
          <w:b/>
          <w:color w:val="385623" w:themeColor="accent6" w:themeShade="80"/>
          <w:sz w:val="40"/>
          <w:szCs w:val="24"/>
        </w:rPr>
        <w:t xml:space="preserve">STOWARZYSZENIE </w:t>
      </w:r>
      <w:r w:rsidR="00D61FE4">
        <w:rPr>
          <w:rFonts w:ascii="Arial" w:hAnsi="Arial" w:cs="Arial"/>
          <w:b/>
          <w:color w:val="385623" w:themeColor="accent6" w:themeShade="80"/>
          <w:sz w:val="40"/>
          <w:szCs w:val="24"/>
        </w:rPr>
        <w:t>„</w:t>
      </w:r>
      <w:r w:rsidR="007372EC">
        <w:rPr>
          <w:rFonts w:ascii="Arial" w:hAnsi="Arial" w:cs="Arial"/>
          <w:b/>
          <w:color w:val="385623" w:themeColor="accent6" w:themeShade="80"/>
          <w:sz w:val="40"/>
          <w:szCs w:val="24"/>
        </w:rPr>
        <w:t>EURO-</w:t>
      </w:r>
      <w:r w:rsidR="00A9436F">
        <w:rPr>
          <w:rFonts w:ascii="Arial" w:hAnsi="Arial" w:cs="Arial"/>
          <w:b/>
          <w:color w:val="385623" w:themeColor="accent6" w:themeShade="80"/>
          <w:sz w:val="40"/>
          <w:szCs w:val="24"/>
        </w:rPr>
        <w:t>COUNTRY</w:t>
      </w:r>
      <w:r w:rsidR="00D61FE4">
        <w:rPr>
          <w:rFonts w:ascii="Arial" w:hAnsi="Arial" w:cs="Arial"/>
          <w:b/>
          <w:color w:val="385623" w:themeColor="accent6" w:themeShade="80"/>
          <w:sz w:val="40"/>
          <w:szCs w:val="24"/>
        </w:rPr>
        <w:t>”</w:t>
      </w:r>
    </w:p>
    <w:p w14:paraId="6FE7FE22" w14:textId="77777777" w:rsidR="007A0A96" w:rsidRPr="00795D4B" w:rsidRDefault="007A0A96" w:rsidP="00A42536">
      <w:pPr>
        <w:spacing w:after="120"/>
        <w:jc w:val="center"/>
        <w:rPr>
          <w:rFonts w:ascii="Arial" w:hAnsi="Arial" w:cs="Arial"/>
          <w:color w:val="385623" w:themeColor="accent6" w:themeShade="80"/>
          <w:sz w:val="24"/>
          <w:szCs w:val="24"/>
        </w:rPr>
      </w:pPr>
    </w:p>
    <w:p w14:paraId="320D5976" w14:textId="77777777" w:rsidR="00844792" w:rsidRPr="006C249C" w:rsidRDefault="00844792" w:rsidP="00A42536">
      <w:pPr>
        <w:spacing w:after="120"/>
        <w:jc w:val="center"/>
        <w:rPr>
          <w:rFonts w:ascii="Arial" w:hAnsi="Arial" w:cs="Arial"/>
          <w:i/>
          <w:color w:val="2F5496" w:themeColor="accent5" w:themeShade="BF"/>
          <w:sz w:val="24"/>
          <w:szCs w:val="24"/>
        </w:rPr>
      </w:pPr>
    </w:p>
    <w:p w14:paraId="452DC820" w14:textId="77777777" w:rsidR="00844792" w:rsidRPr="006C249C" w:rsidRDefault="00844792" w:rsidP="00A42536">
      <w:pPr>
        <w:spacing w:after="120"/>
        <w:jc w:val="center"/>
        <w:rPr>
          <w:rFonts w:ascii="Arial" w:hAnsi="Arial" w:cs="Arial"/>
          <w:i/>
          <w:color w:val="2F5496" w:themeColor="accent5" w:themeShade="BF"/>
          <w:sz w:val="24"/>
          <w:szCs w:val="24"/>
        </w:rPr>
      </w:pPr>
    </w:p>
    <w:p w14:paraId="08635FAD" w14:textId="77777777" w:rsidR="00844792" w:rsidRPr="00A42536" w:rsidRDefault="00844792" w:rsidP="00A42536">
      <w:pPr>
        <w:spacing w:after="120"/>
        <w:jc w:val="center"/>
        <w:rPr>
          <w:rFonts w:ascii="Arial" w:hAnsi="Arial" w:cs="Arial"/>
          <w:i/>
          <w:color w:val="385623"/>
          <w:sz w:val="24"/>
          <w:szCs w:val="24"/>
        </w:rPr>
      </w:pPr>
    </w:p>
    <w:p w14:paraId="675A2079" w14:textId="77777777" w:rsidR="00844792" w:rsidRPr="00A42536" w:rsidRDefault="00844792" w:rsidP="00A42536">
      <w:pPr>
        <w:spacing w:after="120"/>
        <w:jc w:val="center"/>
        <w:rPr>
          <w:rFonts w:ascii="Arial" w:hAnsi="Arial" w:cs="Arial"/>
          <w:i/>
          <w:color w:val="385623"/>
          <w:sz w:val="24"/>
          <w:szCs w:val="24"/>
        </w:rPr>
      </w:pPr>
    </w:p>
    <w:p w14:paraId="079CBDBE" w14:textId="77777777" w:rsidR="00844792" w:rsidRPr="00A42536" w:rsidRDefault="00844792" w:rsidP="00A42536">
      <w:pPr>
        <w:spacing w:after="120"/>
        <w:jc w:val="center"/>
        <w:rPr>
          <w:rFonts w:ascii="Arial" w:hAnsi="Arial" w:cs="Arial"/>
          <w:i/>
          <w:color w:val="385623"/>
          <w:sz w:val="24"/>
          <w:szCs w:val="24"/>
        </w:rPr>
      </w:pPr>
    </w:p>
    <w:p w14:paraId="2327D833" w14:textId="77777777" w:rsidR="00844792" w:rsidRPr="00A42536" w:rsidRDefault="00844792" w:rsidP="00A42536">
      <w:pPr>
        <w:spacing w:after="120"/>
        <w:jc w:val="center"/>
        <w:rPr>
          <w:rFonts w:ascii="Arial" w:hAnsi="Arial" w:cs="Arial"/>
          <w:i/>
          <w:color w:val="385623"/>
          <w:sz w:val="24"/>
          <w:szCs w:val="24"/>
        </w:rPr>
      </w:pPr>
    </w:p>
    <w:p w14:paraId="4A9DDC84" w14:textId="3DFEE904" w:rsidR="00CC4FF0" w:rsidRPr="00795D4B" w:rsidRDefault="009E3E66" w:rsidP="00A42536">
      <w:pPr>
        <w:spacing w:after="120"/>
        <w:jc w:val="center"/>
        <w:rPr>
          <w:rFonts w:ascii="Arial" w:hAnsi="Arial" w:cs="Arial"/>
          <w:b/>
          <w:i/>
          <w:color w:val="385623" w:themeColor="accent6" w:themeShade="80"/>
          <w:sz w:val="24"/>
          <w:szCs w:val="24"/>
        </w:rPr>
      </w:pPr>
      <w:r w:rsidRPr="00590304">
        <w:rPr>
          <w:rFonts w:ascii="Arial" w:hAnsi="Arial" w:cs="Arial"/>
          <w:b/>
          <w:i/>
          <w:color w:val="385623" w:themeColor="accent6" w:themeShade="80"/>
          <w:sz w:val="24"/>
          <w:szCs w:val="24"/>
        </w:rPr>
        <w:t xml:space="preserve">przyjęta uchwałą </w:t>
      </w:r>
      <w:r w:rsidR="00EF20E7" w:rsidRPr="00590304">
        <w:rPr>
          <w:rFonts w:ascii="Arial" w:hAnsi="Arial" w:cs="Arial"/>
          <w:b/>
          <w:i/>
          <w:color w:val="385623" w:themeColor="accent6" w:themeShade="80"/>
          <w:sz w:val="24"/>
          <w:szCs w:val="24"/>
        </w:rPr>
        <w:t>Zarządu</w:t>
      </w:r>
      <w:r w:rsidRPr="00590304">
        <w:rPr>
          <w:rFonts w:ascii="Arial" w:hAnsi="Arial" w:cs="Arial"/>
          <w:b/>
          <w:i/>
          <w:color w:val="385623" w:themeColor="accent6" w:themeShade="80"/>
          <w:sz w:val="24"/>
          <w:szCs w:val="24"/>
        </w:rPr>
        <w:t xml:space="preserve"> Stowarzyszenia z dnia </w:t>
      </w:r>
      <w:r w:rsidR="00590304" w:rsidRPr="00590304">
        <w:rPr>
          <w:rFonts w:ascii="Arial" w:hAnsi="Arial" w:cs="Arial"/>
          <w:b/>
          <w:i/>
          <w:color w:val="385623" w:themeColor="accent6" w:themeShade="80"/>
          <w:sz w:val="24"/>
          <w:szCs w:val="24"/>
        </w:rPr>
        <w:t>28</w:t>
      </w:r>
      <w:r w:rsidR="00EF20E7" w:rsidRPr="00590304">
        <w:rPr>
          <w:rFonts w:ascii="Arial" w:hAnsi="Arial" w:cs="Arial"/>
          <w:b/>
          <w:i/>
          <w:color w:val="385623" w:themeColor="accent6" w:themeShade="80"/>
          <w:sz w:val="24"/>
          <w:szCs w:val="24"/>
        </w:rPr>
        <w:t>.06.2018</w:t>
      </w:r>
      <w:r w:rsidRPr="00590304">
        <w:rPr>
          <w:rFonts w:ascii="Arial" w:hAnsi="Arial" w:cs="Arial"/>
          <w:b/>
          <w:i/>
          <w:color w:val="385623" w:themeColor="accent6" w:themeShade="80"/>
          <w:sz w:val="24"/>
          <w:szCs w:val="24"/>
        </w:rPr>
        <w:t xml:space="preserve"> nr </w:t>
      </w:r>
      <w:r w:rsidR="00EF20E7" w:rsidRPr="00590304">
        <w:rPr>
          <w:rFonts w:ascii="Arial" w:hAnsi="Arial" w:cs="Arial"/>
          <w:b/>
          <w:i/>
          <w:color w:val="385623" w:themeColor="accent6" w:themeShade="80"/>
          <w:sz w:val="24"/>
          <w:szCs w:val="24"/>
        </w:rPr>
        <w:t>XXIV/6</w:t>
      </w:r>
      <w:r w:rsidR="00590304" w:rsidRPr="00590304">
        <w:rPr>
          <w:rFonts w:ascii="Arial" w:hAnsi="Arial" w:cs="Arial"/>
          <w:b/>
          <w:i/>
          <w:color w:val="385623" w:themeColor="accent6" w:themeShade="80"/>
          <w:sz w:val="24"/>
          <w:szCs w:val="24"/>
        </w:rPr>
        <w:t>5</w:t>
      </w:r>
      <w:r w:rsidR="00EF20E7" w:rsidRPr="00590304">
        <w:rPr>
          <w:rFonts w:ascii="Arial" w:hAnsi="Arial" w:cs="Arial"/>
          <w:b/>
          <w:i/>
          <w:color w:val="385623" w:themeColor="accent6" w:themeShade="80"/>
          <w:sz w:val="24"/>
          <w:szCs w:val="24"/>
        </w:rPr>
        <w:t>/2018/Z</w:t>
      </w:r>
    </w:p>
    <w:p w14:paraId="25219271" w14:textId="77777777" w:rsidR="009E3E66" w:rsidRPr="00A42536" w:rsidRDefault="009E3E66" w:rsidP="00A42536">
      <w:pPr>
        <w:spacing w:after="120"/>
        <w:jc w:val="center"/>
        <w:rPr>
          <w:rFonts w:ascii="Arial" w:hAnsi="Arial" w:cs="Arial"/>
          <w:sz w:val="24"/>
          <w:szCs w:val="24"/>
        </w:rPr>
      </w:pPr>
    </w:p>
    <w:p w14:paraId="13FBAE67" w14:textId="77777777" w:rsidR="009E3E66" w:rsidRPr="00A42536" w:rsidRDefault="009E3E66" w:rsidP="00A42536">
      <w:pPr>
        <w:spacing w:after="120"/>
        <w:jc w:val="center"/>
        <w:rPr>
          <w:rFonts w:ascii="Arial" w:hAnsi="Arial" w:cs="Arial"/>
          <w:sz w:val="24"/>
          <w:szCs w:val="24"/>
        </w:rPr>
      </w:pPr>
    </w:p>
    <w:p w14:paraId="395E657B" w14:textId="77777777" w:rsidR="00687820" w:rsidRPr="00795D4B" w:rsidRDefault="009E3E66" w:rsidP="007809FF">
      <w:pPr>
        <w:spacing w:after="120"/>
        <w:jc w:val="center"/>
        <w:rPr>
          <w:rFonts w:ascii="Arial" w:hAnsi="Arial" w:cs="Arial"/>
          <w:b/>
          <w:color w:val="385623" w:themeColor="accent6" w:themeShade="80"/>
          <w:sz w:val="32"/>
        </w:rPr>
      </w:pPr>
      <w:r w:rsidRPr="00A42536">
        <w:rPr>
          <w:rFonts w:ascii="Arial" w:hAnsi="Arial" w:cs="Arial"/>
          <w:sz w:val="24"/>
          <w:szCs w:val="24"/>
        </w:rPr>
        <w:br w:type="page"/>
      </w:r>
      <w:r w:rsidR="00687820" w:rsidRPr="00400DEE">
        <w:rPr>
          <w:rFonts w:ascii="Arial" w:hAnsi="Arial" w:cs="Arial"/>
          <w:b/>
          <w:color w:val="385623" w:themeColor="accent6" w:themeShade="80"/>
          <w:sz w:val="36"/>
          <w:shd w:val="clear" w:color="auto" w:fill="B4C6E7" w:themeFill="accent5" w:themeFillTint="66"/>
        </w:rPr>
        <w:lastRenderedPageBreak/>
        <w:t>Spis treści</w:t>
      </w:r>
    </w:p>
    <w:p w14:paraId="75680522" w14:textId="77777777" w:rsidR="007809FF" w:rsidRPr="00E452C3" w:rsidRDefault="007809FF" w:rsidP="00D02BEA">
      <w:pPr>
        <w:spacing w:after="120"/>
        <w:rPr>
          <w:rFonts w:ascii="Arial" w:hAnsi="Arial" w:cs="Arial"/>
          <w:b/>
        </w:rPr>
      </w:pPr>
    </w:p>
    <w:p w14:paraId="08FCB22C" w14:textId="77777777" w:rsidR="008F7E8B" w:rsidRPr="008F7E8B" w:rsidRDefault="00687820" w:rsidP="008F7E8B">
      <w:pPr>
        <w:pStyle w:val="Spistreci1"/>
        <w:spacing w:after="120"/>
        <w:rPr>
          <w:rFonts w:ascii="Arial" w:eastAsiaTheme="minorEastAsia" w:hAnsi="Arial" w:cs="Arial"/>
          <w:b/>
          <w:noProof/>
          <w:color w:val="385623" w:themeColor="accent6" w:themeShade="80"/>
          <w:lang w:eastAsia="pl-PL"/>
        </w:rPr>
      </w:pPr>
      <w:r w:rsidRPr="00E452C3">
        <w:rPr>
          <w:rFonts w:ascii="Arial" w:hAnsi="Arial" w:cs="Arial"/>
          <w:b/>
          <w:color w:val="1F4E79" w:themeColor="accent1" w:themeShade="80"/>
        </w:rPr>
        <w:fldChar w:fldCharType="begin"/>
      </w:r>
      <w:r w:rsidRPr="00E452C3">
        <w:rPr>
          <w:rFonts w:ascii="Arial" w:hAnsi="Arial" w:cs="Arial"/>
          <w:b/>
          <w:color w:val="1F4E79" w:themeColor="accent1" w:themeShade="80"/>
        </w:rPr>
        <w:instrText xml:space="preserve"> TOC \o "1-3" \h \z \u </w:instrText>
      </w:r>
      <w:r w:rsidRPr="00E452C3">
        <w:rPr>
          <w:rFonts w:ascii="Arial" w:hAnsi="Arial" w:cs="Arial"/>
          <w:b/>
          <w:color w:val="1F4E79" w:themeColor="accent1" w:themeShade="80"/>
        </w:rPr>
        <w:fldChar w:fldCharType="separate"/>
      </w:r>
      <w:hyperlink w:anchor="_Toc514765133" w:history="1">
        <w:r w:rsidR="008F7E8B" w:rsidRPr="008F7E8B">
          <w:rPr>
            <w:rStyle w:val="Hipercze"/>
            <w:rFonts w:ascii="Arial" w:hAnsi="Arial" w:cs="Arial"/>
            <w:b/>
            <w:noProof/>
            <w:color w:val="385623" w:themeColor="accent6" w:themeShade="80"/>
          </w:rPr>
          <w:t>ROZDZIAŁ I POSTANOWIENIA OGÓLNE</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_Toc514765133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3</w:t>
        </w:r>
        <w:r w:rsidR="008F7E8B" w:rsidRPr="008F7E8B">
          <w:rPr>
            <w:rFonts w:ascii="Arial" w:hAnsi="Arial" w:cs="Arial"/>
            <w:b/>
            <w:noProof/>
            <w:webHidden/>
            <w:color w:val="385623" w:themeColor="accent6" w:themeShade="80"/>
          </w:rPr>
          <w:fldChar w:fldCharType="end"/>
        </w:r>
      </w:hyperlink>
    </w:p>
    <w:p w14:paraId="614BF994" w14:textId="77777777" w:rsidR="008F7E8B" w:rsidRPr="008F7E8B" w:rsidRDefault="00B675C0" w:rsidP="008F7E8B">
      <w:pPr>
        <w:pStyle w:val="Spistreci1"/>
        <w:spacing w:after="120"/>
        <w:rPr>
          <w:rFonts w:ascii="Arial" w:eastAsiaTheme="minorEastAsia" w:hAnsi="Arial" w:cs="Arial"/>
          <w:b/>
          <w:noProof/>
          <w:color w:val="385623" w:themeColor="accent6" w:themeShade="80"/>
          <w:lang w:eastAsia="pl-PL"/>
        </w:rPr>
      </w:pPr>
      <w:hyperlink w:anchor="_Toc514765134" w:history="1">
        <w:r w:rsidR="008F7E8B" w:rsidRPr="008F7E8B">
          <w:rPr>
            <w:rStyle w:val="Hipercze"/>
            <w:rFonts w:ascii="Arial" w:hAnsi="Arial" w:cs="Arial"/>
            <w:b/>
            <w:noProof/>
            <w:color w:val="385623" w:themeColor="accent6" w:themeShade="80"/>
          </w:rPr>
          <w:t>ROZDZIAŁ II ZASADY PRZETWARZANIA DANYCH OSOBOWYCH PRZEZ LGD</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_Toc514765134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6</w:t>
        </w:r>
        <w:r w:rsidR="008F7E8B" w:rsidRPr="008F7E8B">
          <w:rPr>
            <w:rFonts w:ascii="Arial" w:hAnsi="Arial" w:cs="Arial"/>
            <w:b/>
            <w:noProof/>
            <w:webHidden/>
            <w:color w:val="385623" w:themeColor="accent6" w:themeShade="80"/>
          </w:rPr>
          <w:fldChar w:fldCharType="end"/>
        </w:r>
      </w:hyperlink>
    </w:p>
    <w:p w14:paraId="3AB29A6D"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35" w:history="1">
        <w:r w:rsidR="008F7E8B" w:rsidRPr="008F7E8B">
          <w:rPr>
            <w:rStyle w:val="Hipercze"/>
            <w:rFonts w:ascii="Arial" w:hAnsi="Arial" w:cs="Arial"/>
            <w:b/>
            <w:noProof/>
            <w:color w:val="385623" w:themeColor="accent6" w:themeShade="80"/>
          </w:rPr>
          <w:t>Zasady i wartości</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_Toc514765135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6</w:t>
        </w:r>
        <w:r w:rsidR="008F7E8B" w:rsidRPr="008F7E8B">
          <w:rPr>
            <w:rFonts w:ascii="Arial" w:hAnsi="Arial" w:cs="Arial"/>
            <w:b/>
            <w:noProof/>
            <w:webHidden/>
            <w:color w:val="385623" w:themeColor="accent6" w:themeShade="80"/>
          </w:rPr>
          <w:fldChar w:fldCharType="end"/>
        </w:r>
      </w:hyperlink>
    </w:p>
    <w:p w14:paraId="70DB2482"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36" w:history="1">
        <w:r w:rsidR="008F7E8B" w:rsidRPr="008F7E8B">
          <w:rPr>
            <w:rStyle w:val="Hipercze"/>
            <w:rFonts w:ascii="Arial" w:hAnsi="Arial" w:cs="Arial"/>
            <w:b/>
            <w:noProof/>
            <w:color w:val="385623" w:themeColor="accent6" w:themeShade="80"/>
          </w:rPr>
          <w:t>Rejestry czynności przetwarzania</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_Toc514765136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7</w:t>
        </w:r>
        <w:r w:rsidR="008F7E8B" w:rsidRPr="008F7E8B">
          <w:rPr>
            <w:rFonts w:ascii="Arial" w:hAnsi="Arial" w:cs="Arial"/>
            <w:b/>
            <w:noProof/>
            <w:webHidden/>
            <w:color w:val="385623" w:themeColor="accent6" w:themeShade="80"/>
          </w:rPr>
          <w:fldChar w:fldCharType="end"/>
        </w:r>
      </w:hyperlink>
    </w:p>
    <w:p w14:paraId="2214720F"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37" w:history="1">
        <w:r w:rsidR="008F7E8B" w:rsidRPr="008F7E8B">
          <w:rPr>
            <w:rStyle w:val="Hipercze"/>
            <w:rFonts w:ascii="Arial" w:hAnsi="Arial" w:cs="Arial"/>
            <w:b/>
            <w:noProof/>
            <w:color w:val="385623" w:themeColor="accent6" w:themeShade="80"/>
          </w:rPr>
          <w:t>Prywatność w fazie projektowania i prywatność jako ustawienie domyślne oraz minimalizacja danych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_Toc514765137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8</w:t>
        </w:r>
        <w:r w:rsidR="008F7E8B" w:rsidRPr="008F7E8B">
          <w:rPr>
            <w:rFonts w:ascii="Arial" w:hAnsi="Arial" w:cs="Arial"/>
            <w:b/>
            <w:noProof/>
            <w:webHidden/>
            <w:color w:val="385623" w:themeColor="accent6" w:themeShade="80"/>
          </w:rPr>
          <w:fldChar w:fldCharType="end"/>
        </w:r>
      </w:hyperlink>
    </w:p>
    <w:p w14:paraId="05687368"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38" w:history="1">
        <w:r w:rsidR="008F7E8B" w:rsidRPr="008F7E8B">
          <w:rPr>
            <w:rStyle w:val="Hipercze"/>
            <w:rFonts w:ascii="Arial" w:hAnsi="Arial" w:cs="Arial"/>
            <w:b/>
            <w:noProof/>
            <w:color w:val="385623" w:themeColor="accent6" w:themeShade="80"/>
          </w:rPr>
          <w:t>Przetwarzanie danych osobowych przez osoby upoważnione</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_Toc514765138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9</w:t>
        </w:r>
        <w:r w:rsidR="008F7E8B" w:rsidRPr="008F7E8B">
          <w:rPr>
            <w:rFonts w:ascii="Arial" w:hAnsi="Arial" w:cs="Arial"/>
            <w:b/>
            <w:noProof/>
            <w:webHidden/>
            <w:color w:val="385623" w:themeColor="accent6" w:themeShade="80"/>
          </w:rPr>
          <w:fldChar w:fldCharType="end"/>
        </w:r>
      </w:hyperlink>
    </w:p>
    <w:p w14:paraId="13201AFA"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39" w:history="1">
        <w:r w:rsidR="008F7E8B" w:rsidRPr="008F7E8B">
          <w:rPr>
            <w:rStyle w:val="Hipercze"/>
            <w:rFonts w:ascii="Arial" w:hAnsi="Arial" w:cs="Arial"/>
            <w:b/>
            <w:noProof/>
            <w:color w:val="385623" w:themeColor="accent6" w:themeShade="80"/>
          </w:rPr>
          <w:t>Powierzenie podmiotom trzecim danych, których administratorem jest LGD</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_Toc514765139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11</w:t>
        </w:r>
        <w:r w:rsidR="008F7E8B" w:rsidRPr="008F7E8B">
          <w:rPr>
            <w:rFonts w:ascii="Arial" w:hAnsi="Arial" w:cs="Arial"/>
            <w:b/>
            <w:noProof/>
            <w:webHidden/>
            <w:color w:val="385623" w:themeColor="accent6" w:themeShade="80"/>
          </w:rPr>
          <w:fldChar w:fldCharType="end"/>
        </w:r>
      </w:hyperlink>
    </w:p>
    <w:p w14:paraId="51B79327"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0" w:history="1">
        <w:r w:rsidR="008F7E8B" w:rsidRPr="008F7E8B">
          <w:rPr>
            <w:rStyle w:val="Hipercze"/>
            <w:rFonts w:ascii="Arial" w:hAnsi="Arial" w:cs="Arial"/>
            <w:b/>
            <w:noProof/>
            <w:color w:val="385623" w:themeColor="accent6" w:themeShade="80"/>
          </w:rPr>
          <w:t>LGD jako podmiot przetwarzający</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_Toc514765140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12</w:t>
        </w:r>
        <w:r w:rsidR="008F7E8B" w:rsidRPr="008F7E8B">
          <w:rPr>
            <w:rFonts w:ascii="Arial" w:hAnsi="Arial" w:cs="Arial"/>
            <w:b/>
            <w:noProof/>
            <w:webHidden/>
            <w:color w:val="385623" w:themeColor="accent6" w:themeShade="80"/>
          </w:rPr>
          <w:fldChar w:fldCharType="end"/>
        </w:r>
      </w:hyperlink>
    </w:p>
    <w:p w14:paraId="0A953110" w14:textId="77777777" w:rsidR="008F7E8B" w:rsidRPr="008F7E8B" w:rsidRDefault="00B675C0" w:rsidP="008F7E8B">
      <w:pPr>
        <w:pStyle w:val="Spistreci1"/>
        <w:spacing w:after="120"/>
        <w:rPr>
          <w:rFonts w:ascii="Arial" w:eastAsiaTheme="minorEastAsia" w:hAnsi="Arial" w:cs="Arial"/>
          <w:b/>
          <w:noProof/>
          <w:color w:val="385623" w:themeColor="accent6" w:themeShade="80"/>
          <w:lang w:eastAsia="pl-PL"/>
        </w:rPr>
      </w:pPr>
      <w:hyperlink w:anchor="_Toc514765141" w:history="1">
        <w:r w:rsidR="008F7E8B" w:rsidRPr="008F7E8B">
          <w:rPr>
            <w:rStyle w:val="Hipercze"/>
            <w:rFonts w:ascii="Arial" w:hAnsi="Arial" w:cs="Arial"/>
            <w:b/>
            <w:noProof/>
            <w:color w:val="385623" w:themeColor="accent6" w:themeShade="80"/>
          </w:rPr>
          <w:t>ROZDZIAŁ III OSOBY ODPOWIEDZIALNE W STOWARZYSZENIU ZA NADZÓR NAD PRZETWARZANIEM DANYCH OSOBOWYCH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_Toc514765141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14</w:t>
        </w:r>
        <w:r w:rsidR="008F7E8B" w:rsidRPr="008F7E8B">
          <w:rPr>
            <w:rFonts w:ascii="Arial" w:hAnsi="Arial" w:cs="Arial"/>
            <w:b/>
            <w:noProof/>
            <w:webHidden/>
            <w:color w:val="385623" w:themeColor="accent6" w:themeShade="80"/>
          </w:rPr>
          <w:fldChar w:fldCharType="end"/>
        </w:r>
      </w:hyperlink>
    </w:p>
    <w:p w14:paraId="1887E9E3"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2" w:history="1">
        <w:r w:rsidR="008F7E8B" w:rsidRPr="008F7E8B">
          <w:rPr>
            <w:rStyle w:val="Hipercze"/>
            <w:rFonts w:ascii="Arial" w:hAnsi="Arial" w:cs="Arial"/>
            <w:b/>
            <w:noProof/>
            <w:color w:val="385623" w:themeColor="accent6" w:themeShade="80"/>
          </w:rPr>
          <w:t>Zadania Zarządu</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_Toc514765142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14</w:t>
        </w:r>
        <w:r w:rsidR="008F7E8B" w:rsidRPr="008F7E8B">
          <w:rPr>
            <w:rFonts w:ascii="Arial" w:hAnsi="Arial" w:cs="Arial"/>
            <w:b/>
            <w:noProof/>
            <w:webHidden/>
            <w:color w:val="385623" w:themeColor="accent6" w:themeShade="80"/>
          </w:rPr>
          <w:fldChar w:fldCharType="end"/>
        </w:r>
      </w:hyperlink>
    </w:p>
    <w:p w14:paraId="31247059"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3" w:history="1">
        <w:r w:rsidR="008F7E8B" w:rsidRPr="008F7E8B">
          <w:rPr>
            <w:rStyle w:val="Hipercze"/>
            <w:rFonts w:ascii="Arial" w:hAnsi="Arial" w:cs="Arial"/>
            <w:b/>
            <w:noProof/>
            <w:color w:val="385623" w:themeColor="accent6" w:themeShade="80"/>
          </w:rPr>
          <w:t>Pracownik ds. bezpieczeństwa informacji</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_Toc514765143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14</w:t>
        </w:r>
        <w:r w:rsidR="008F7E8B" w:rsidRPr="008F7E8B">
          <w:rPr>
            <w:rFonts w:ascii="Arial" w:hAnsi="Arial" w:cs="Arial"/>
            <w:b/>
            <w:noProof/>
            <w:webHidden/>
            <w:color w:val="385623" w:themeColor="accent6" w:themeShade="80"/>
          </w:rPr>
          <w:fldChar w:fldCharType="end"/>
        </w:r>
      </w:hyperlink>
    </w:p>
    <w:p w14:paraId="5DF6D9BA"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4" w:history="1">
        <w:r w:rsidR="008F7E8B" w:rsidRPr="008F7E8B">
          <w:rPr>
            <w:rStyle w:val="Hipercze"/>
            <w:rFonts w:ascii="Arial" w:hAnsi="Arial" w:cs="Arial"/>
            <w:b/>
            <w:noProof/>
            <w:color w:val="385623" w:themeColor="accent6" w:themeShade="80"/>
          </w:rPr>
          <w:t>Przewodniczący Komisji Rewizyjnej LGD</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_Toc514765144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15</w:t>
        </w:r>
        <w:r w:rsidR="008F7E8B" w:rsidRPr="008F7E8B">
          <w:rPr>
            <w:rFonts w:ascii="Arial" w:hAnsi="Arial" w:cs="Arial"/>
            <w:b/>
            <w:noProof/>
            <w:webHidden/>
            <w:color w:val="385623" w:themeColor="accent6" w:themeShade="80"/>
          </w:rPr>
          <w:fldChar w:fldCharType="end"/>
        </w:r>
      </w:hyperlink>
    </w:p>
    <w:p w14:paraId="620B94C7"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5" w:history="1">
        <w:r w:rsidR="008F7E8B" w:rsidRPr="008F7E8B">
          <w:rPr>
            <w:rStyle w:val="Hipercze"/>
            <w:rFonts w:ascii="Arial" w:hAnsi="Arial" w:cs="Arial"/>
            <w:b/>
            <w:noProof/>
            <w:color w:val="385623" w:themeColor="accent6" w:themeShade="80"/>
          </w:rPr>
          <w:t>ROZDZIAŁ IV PRAWA OSÓB TRZECICH I SPOSÓB POSTĘPOWANIA PRZEZ STOWARZYSZENIE Z WNIOSKAMI TYCH OSOB</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_Toc514765145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17</w:t>
        </w:r>
        <w:r w:rsidR="008F7E8B" w:rsidRPr="008F7E8B">
          <w:rPr>
            <w:rFonts w:ascii="Arial" w:hAnsi="Arial" w:cs="Arial"/>
            <w:b/>
            <w:noProof/>
            <w:webHidden/>
            <w:color w:val="385623" w:themeColor="accent6" w:themeShade="80"/>
          </w:rPr>
          <w:fldChar w:fldCharType="end"/>
        </w:r>
      </w:hyperlink>
    </w:p>
    <w:p w14:paraId="715778D2"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6" w:history="1">
        <w:r w:rsidR="008F7E8B" w:rsidRPr="008F7E8B">
          <w:rPr>
            <w:rStyle w:val="Hipercze"/>
            <w:rFonts w:ascii="Arial" w:hAnsi="Arial" w:cs="Arial"/>
            <w:b/>
            <w:noProof/>
            <w:color w:val="385623" w:themeColor="accent6" w:themeShade="80"/>
          </w:rPr>
          <w:t>Ogólne zasady</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_Toc514765146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17</w:t>
        </w:r>
        <w:r w:rsidR="008F7E8B" w:rsidRPr="008F7E8B">
          <w:rPr>
            <w:rFonts w:ascii="Arial" w:hAnsi="Arial" w:cs="Arial"/>
            <w:b/>
            <w:noProof/>
            <w:webHidden/>
            <w:color w:val="385623" w:themeColor="accent6" w:themeShade="80"/>
          </w:rPr>
          <w:fldChar w:fldCharType="end"/>
        </w:r>
      </w:hyperlink>
    </w:p>
    <w:p w14:paraId="43C30B06"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7" w:history="1">
        <w:r w:rsidR="008F7E8B" w:rsidRPr="008F7E8B">
          <w:rPr>
            <w:rStyle w:val="Hipercze"/>
            <w:rFonts w:ascii="Arial" w:hAnsi="Arial" w:cs="Arial"/>
            <w:b/>
            <w:noProof/>
            <w:color w:val="385623" w:themeColor="accent6" w:themeShade="80"/>
          </w:rPr>
          <w:t>Obowiązek informacyjny</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_Toc514765147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18</w:t>
        </w:r>
        <w:r w:rsidR="008F7E8B" w:rsidRPr="008F7E8B">
          <w:rPr>
            <w:rFonts w:ascii="Arial" w:hAnsi="Arial" w:cs="Arial"/>
            <w:b/>
            <w:noProof/>
            <w:webHidden/>
            <w:color w:val="385623" w:themeColor="accent6" w:themeShade="80"/>
          </w:rPr>
          <w:fldChar w:fldCharType="end"/>
        </w:r>
      </w:hyperlink>
    </w:p>
    <w:p w14:paraId="2C8AAD0A"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8" w:history="1">
        <w:r w:rsidR="008F7E8B" w:rsidRPr="008F7E8B">
          <w:rPr>
            <w:rStyle w:val="Hipercze"/>
            <w:rFonts w:ascii="Arial" w:hAnsi="Arial" w:cs="Arial"/>
            <w:b/>
            <w:noProof/>
            <w:color w:val="385623" w:themeColor="accent6" w:themeShade="80"/>
          </w:rPr>
          <w:t>Prawo dostępu do danych osobowych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_Toc514765148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20</w:t>
        </w:r>
        <w:r w:rsidR="008F7E8B" w:rsidRPr="008F7E8B">
          <w:rPr>
            <w:rFonts w:ascii="Arial" w:hAnsi="Arial" w:cs="Arial"/>
            <w:b/>
            <w:noProof/>
            <w:webHidden/>
            <w:color w:val="385623" w:themeColor="accent6" w:themeShade="80"/>
          </w:rPr>
          <w:fldChar w:fldCharType="end"/>
        </w:r>
      </w:hyperlink>
    </w:p>
    <w:p w14:paraId="5F1D1386"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49" w:history="1">
        <w:r w:rsidR="008F7E8B" w:rsidRPr="008F7E8B">
          <w:rPr>
            <w:rStyle w:val="Hipercze"/>
            <w:rFonts w:ascii="Arial" w:hAnsi="Arial" w:cs="Arial"/>
            <w:b/>
            <w:noProof/>
            <w:color w:val="385623" w:themeColor="accent6" w:themeShade="80"/>
          </w:rPr>
          <w:t>Prawo do sprostowania danych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_Toc514765149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21</w:t>
        </w:r>
        <w:r w:rsidR="008F7E8B" w:rsidRPr="008F7E8B">
          <w:rPr>
            <w:rFonts w:ascii="Arial" w:hAnsi="Arial" w:cs="Arial"/>
            <w:b/>
            <w:noProof/>
            <w:webHidden/>
            <w:color w:val="385623" w:themeColor="accent6" w:themeShade="80"/>
          </w:rPr>
          <w:fldChar w:fldCharType="end"/>
        </w:r>
      </w:hyperlink>
    </w:p>
    <w:p w14:paraId="7982F30A"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0" w:history="1">
        <w:r w:rsidR="008F7E8B" w:rsidRPr="008F7E8B">
          <w:rPr>
            <w:rStyle w:val="Hipercze"/>
            <w:rFonts w:ascii="Arial" w:hAnsi="Arial" w:cs="Arial"/>
            <w:b/>
            <w:noProof/>
            <w:color w:val="385623" w:themeColor="accent6" w:themeShade="80"/>
          </w:rPr>
          <w:t>Prawo do bycia zapomnianym</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_Toc514765150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22</w:t>
        </w:r>
        <w:r w:rsidR="008F7E8B" w:rsidRPr="008F7E8B">
          <w:rPr>
            <w:rFonts w:ascii="Arial" w:hAnsi="Arial" w:cs="Arial"/>
            <w:b/>
            <w:noProof/>
            <w:webHidden/>
            <w:color w:val="385623" w:themeColor="accent6" w:themeShade="80"/>
          </w:rPr>
          <w:fldChar w:fldCharType="end"/>
        </w:r>
      </w:hyperlink>
    </w:p>
    <w:p w14:paraId="2FB2AE09"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1" w:history="1">
        <w:r w:rsidR="008F7E8B" w:rsidRPr="008F7E8B">
          <w:rPr>
            <w:rStyle w:val="Hipercze"/>
            <w:rFonts w:ascii="Arial" w:hAnsi="Arial" w:cs="Arial"/>
            <w:b/>
            <w:noProof/>
            <w:color w:val="385623" w:themeColor="accent6" w:themeShade="80"/>
          </w:rPr>
          <w:t>Prawo do ograniczenia przetwarzania</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_Toc514765151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23</w:t>
        </w:r>
        <w:r w:rsidR="008F7E8B" w:rsidRPr="008F7E8B">
          <w:rPr>
            <w:rFonts w:ascii="Arial" w:hAnsi="Arial" w:cs="Arial"/>
            <w:b/>
            <w:noProof/>
            <w:webHidden/>
            <w:color w:val="385623" w:themeColor="accent6" w:themeShade="80"/>
          </w:rPr>
          <w:fldChar w:fldCharType="end"/>
        </w:r>
      </w:hyperlink>
    </w:p>
    <w:p w14:paraId="74CB5C38"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2" w:history="1">
        <w:r w:rsidR="008F7E8B" w:rsidRPr="008F7E8B">
          <w:rPr>
            <w:rStyle w:val="Hipercze"/>
            <w:rFonts w:ascii="Arial" w:hAnsi="Arial" w:cs="Arial"/>
            <w:b/>
            <w:noProof/>
            <w:color w:val="385623" w:themeColor="accent6" w:themeShade="80"/>
          </w:rPr>
          <w:t>Prawo do przenoszenia danych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_Toc514765152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24</w:t>
        </w:r>
        <w:r w:rsidR="008F7E8B" w:rsidRPr="008F7E8B">
          <w:rPr>
            <w:rFonts w:ascii="Arial" w:hAnsi="Arial" w:cs="Arial"/>
            <w:b/>
            <w:noProof/>
            <w:webHidden/>
            <w:color w:val="385623" w:themeColor="accent6" w:themeShade="80"/>
          </w:rPr>
          <w:fldChar w:fldCharType="end"/>
        </w:r>
      </w:hyperlink>
    </w:p>
    <w:p w14:paraId="389DBF17"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3" w:history="1">
        <w:r w:rsidR="008F7E8B" w:rsidRPr="008F7E8B">
          <w:rPr>
            <w:rStyle w:val="Hipercze"/>
            <w:rFonts w:ascii="Arial" w:hAnsi="Arial" w:cs="Arial"/>
            <w:b/>
            <w:noProof/>
            <w:color w:val="385623" w:themeColor="accent6" w:themeShade="80"/>
          </w:rPr>
          <w:t>Prawo do sprzeciwu</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_Toc514765153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25</w:t>
        </w:r>
        <w:r w:rsidR="008F7E8B" w:rsidRPr="008F7E8B">
          <w:rPr>
            <w:rFonts w:ascii="Arial" w:hAnsi="Arial" w:cs="Arial"/>
            <w:b/>
            <w:noProof/>
            <w:webHidden/>
            <w:color w:val="385623" w:themeColor="accent6" w:themeShade="80"/>
          </w:rPr>
          <w:fldChar w:fldCharType="end"/>
        </w:r>
      </w:hyperlink>
    </w:p>
    <w:p w14:paraId="16B89AD1"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4" w:history="1">
        <w:r w:rsidR="008F7E8B" w:rsidRPr="008F7E8B">
          <w:rPr>
            <w:rStyle w:val="Hipercze"/>
            <w:rFonts w:ascii="Arial" w:hAnsi="Arial" w:cs="Arial"/>
            <w:b/>
            <w:noProof/>
            <w:color w:val="385623" w:themeColor="accent6" w:themeShade="80"/>
          </w:rPr>
          <w:t>Zautomatyzowane podejmowanie decyzji i profilowanie</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_Toc514765154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25</w:t>
        </w:r>
        <w:r w:rsidR="008F7E8B" w:rsidRPr="008F7E8B">
          <w:rPr>
            <w:rFonts w:ascii="Arial" w:hAnsi="Arial" w:cs="Arial"/>
            <w:b/>
            <w:noProof/>
            <w:webHidden/>
            <w:color w:val="385623" w:themeColor="accent6" w:themeShade="80"/>
          </w:rPr>
          <w:fldChar w:fldCharType="end"/>
        </w:r>
      </w:hyperlink>
    </w:p>
    <w:p w14:paraId="43180603" w14:textId="77777777" w:rsidR="008F7E8B" w:rsidRPr="008F7E8B" w:rsidRDefault="00B675C0" w:rsidP="008F7E8B">
      <w:pPr>
        <w:pStyle w:val="Spistreci1"/>
        <w:spacing w:after="120"/>
        <w:rPr>
          <w:rFonts w:ascii="Arial" w:eastAsiaTheme="minorEastAsia" w:hAnsi="Arial" w:cs="Arial"/>
          <w:b/>
          <w:noProof/>
          <w:color w:val="385623" w:themeColor="accent6" w:themeShade="80"/>
          <w:lang w:eastAsia="pl-PL"/>
        </w:rPr>
      </w:pPr>
      <w:hyperlink w:anchor="_Toc514765155" w:history="1">
        <w:r w:rsidR="008F7E8B" w:rsidRPr="008F7E8B">
          <w:rPr>
            <w:rStyle w:val="Hipercze"/>
            <w:rFonts w:ascii="Arial" w:hAnsi="Arial" w:cs="Arial"/>
            <w:b/>
            <w:noProof/>
            <w:color w:val="385623" w:themeColor="accent6" w:themeShade="80"/>
          </w:rPr>
          <w:t>ROZDZIAŁ V STOSOWANE PRZEZ STOWARZYSZENIE ŚRODKI ZABEZPIECZENIA DANYCH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_Toc514765155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27</w:t>
        </w:r>
        <w:r w:rsidR="008F7E8B" w:rsidRPr="008F7E8B">
          <w:rPr>
            <w:rFonts w:ascii="Arial" w:hAnsi="Arial" w:cs="Arial"/>
            <w:b/>
            <w:noProof/>
            <w:webHidden/>
            <w:color w:val="385623" w:themeColor="accent6" w:themeShade="80"/>
          </w:rPr>
          <w:fldChar w:fldCharType="end"/>
        </w:r>
      </w:hyperlink>
    </w:p>
    <w:p w14:paraId="0BAB82E0"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6" w:history="1">
        <w:r w:rsidR="008F7E8B" w:rsidRPr="008F7E8B">
          <w:rPr>
            <w:rStyle w:val="Hipercze"/>
            <w:rFonts w:ascii="Arial" w:hAnsi="Arial" w:cs="Arial"/>
            <w:b/>
            <w:noProof/>
            <w:color w:val="385623" w:themeColor="accent6" w:themeShade="80"/>
          </w:rPr>
          <w:t>Środki organizacyjne:</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_Toc514765156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27</w:t>
        </w:r>
        <w:r w:rsidR="008F7E8B" w:rsidRPr="008F7E8B">
          <w:rPr>
            <w:rFonts w:ascii="Arial" w:hAnsi="Arial" w:cs="Arial"/>
            <w:b/>
            <w:noProof/>
            <w:webHidden/>
            <w:color w:val="385623" w:themeColor="accent6" w:themeShade="80"/>
          </w:rPr>
          <w:fldChar w:fldCharType="end"/>
        </w:r>
      </w:hyperlink>
    </w:p>
    <w:p w14:paraId="4DC8806C"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7" w:history="1">
        <w:r w:rsidR="008F7E8B" w:rsidRPr="008F7E8B">
          <w:rPr>
            <w:rStyle w:val="Hipercze"/>
            <w:rFonts w:ascii="Arial" w:hAnsi="Arial" w:cs="Arial"/>
            <w:b/>
            <w:noProof/>
            <w:color w:val="385623" w:themeColor="accent6" w:themeShade="80"/>
          </w:rPr>
          <w:t>Środki fizycznej ochrony</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_Toc514765157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29</w:t>
        </w:r>
        <w:r w:rsidR="008F7E8B" w:rsidRPr="008F7E8B">
          <w:rPr>
            <w:rFonts w:ascii="Arial" w:hAnsi="Arial" w:cs="Arial"/>
            <w:b/>
            <w:noProof/>
            <w:webHidden/>
            <w:color w:val="385623" w:themeColor="accent6" w:themeShade="80"/>
          </w:rPr>
          <w:fldChar w:fldCharType="end"/>
        </w:r>
      </w:hyperlink>
    </w:p>
    <w:p w14:paraId="1FF3A027"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58" w:history="1">
        <w:r w:rsidR="008F7E8B" w:rsidRPr="008F7E8B">
          <w:rPr>
            <w:rStyle w:val="Hipercze"/>
            <w:rFonts w:ascii="Arial" w:hAnsi="Arial" w:cs="Arial"/>
            <w:b/>
            <w:noProof/>
            <w:color w:val="385623" w:themeColor="accent6" w:themeShade="80"/>
          </w:rPr>
          <w:t>Środki ochrony technicznej</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_Toc514765158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30</w:t>
        </w:r>
        <w:r w:rsidR="008F7E8B" w:rsidRPr="008F7E8B">
          <w:rPr>
            <w:rFonts w:ascii="Arial" w:hAnsi="Arial" w:cs="Arial"/>
            <w:b/>
            <w:noProof/>
            <w:webHidden/>
            <w:color w:val="385623" w:themeColor="accent6" w:themeShade="80"/>
          </w:rPr>
          <w:fldChar w:fldCharType="end"/>
        </w:r>
      </w:hyperlink>
    </w:p>
    <w:p w14:paraId="6053C7BD" w14:textId="77777777" w:rsidR="008F7E8B" w:rsidRPr="008F7E8B" w:rsidRDefault="00B675C0" w:rsidP="008F7E8B">
      <w:pPr>
        <w:pStyle w:val="Spistreci1"/>
        <w:spacing w:after="120"/>
        <w:rPr>
          <w:rFonts w:ascii="Arial" w:eastAsiaTheme="minorEastAsia" w:hAnsi="Arial" w:cs="Arial"/>
          <w:b/>
          <w:noProof/>
          <w:color w:val="385623" w:themeColor="accent6" w:themeShade="80"/>
          <w:lang w:eastAsia="pl-PL"/>
        </w:rPr>
      </w:pPr>
      <w:hyperlink w:anchor="_Toc514765159" w:history="1">
        <w:r w:rsidR="008F7E8B" w:rsidRPr="008F7E8B">
          <w:rPr>
            <w:rStyle w:val="Hipercze"/>
            <w:rFonts w:ascii="Arial" w:hAnsi="Arial" w:cs="Arial"/>
            <w:b/>
            <w:noProof/>
            <w:color w:val="385623" w:themeColor="accent6" w:themeShade="80"/>
          </w:rPr>
          <w:t>ROZDZIAŁ VI  ZDARZENIA NARUSZENIA OCHRONY DANYCH OSOBOWYCH i REAKCJA NA TAKIE ZDARZENIA</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_Toc514765159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32</w:t>
        </w:r>
        <w:r w:rsidR="008F7E8B" w:rsidRPr="008F7E8B">
          <w:rPr>
            <w:rFonts w:ascii="Arial" w:hAnsi="Arial" w:cs="Arial"/>
            <w:b/>
            <w:noProof/>
            <w:webHidden/>
            <w:color w:val="385623" w:themeColor="accent6" w:themeShade="80"/>
          </w:rPr>
          <w:fldChar w:fldCharType="end"/>
        </w:r>
      </w:hyperlink>
    </w:p>
    <w:p w14:paraId="09229A1F" w14:textId="77777777" w:rsidR="008F7E8B" w:rsidRPr="008F7E8B" w:rsidRDefault="00B675C0" w:rsidP="008F7E8B">
      <w:pPr>
        <w:pStyle w:val="Spistreci2"/>
        <w:rPr>
          <w:rFonts w:ascii="Arial" w:eastAsiaTheme="minorEastAsia" w:hAnsi="Arial" w:cs="Arial"/>
          <w:b/>
          <w:noProof/>
          <w:color w:val="385623" w:themeColor="accent6" w:themeShade="80"/>
          <w:lang w:eastAsia="pl-PL"/>
        </w:rPr>
      </w:pPr>
      <w:hyperlink w:anchor="_Toc514765160" w:history="1">
        <w:r w:rsidR="008F7E8B" w:rsidRPr="008F7E8B">
          <w:rPr>
            <w:rStyle w:val="Hipercze"/>
            <w:rFonts w:ascii="Arial" w:hAnsi="Arial" w:cs="Arial"/>
            <w:b/>
            <w:noProof/>
            <w:color w:val="385623" w:themeColor="accent6" w:themeShade="80"/>
          </w:rPr>
          <w:t>Naruszenia ochrony danych – przykłady</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_Toc514765160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32</w:t>
        </w:r>
        <w:r w:rsidR="008F7E8B" w:rsidRPr="008F7E8B">
          <w:rPr>
            <w:rFonts w:ascii="Arial" w:hAnsi="Arial" w:cs="Arial"/>
            <w:b/>
            <w:noProof/>
            <w:webHidden/>
            <w:color w:val="385623" w:themeColor="accent6" w:themeShade="80"/>
          </w:rPr>
          <w:fldChar w:fldCharType="end"/>
        </w:r>
      </w:hyperlink>
    </w:p>
    <w:p w14:paraId="0F7F3F6D" w14:textId="77777777" w:rsidR="008F7E8B" w:rsidRDefault="00B675C0" w:rsidP="008F7E8B">
      <w:pPr>
        <w:pStyle w:val="Spistreci2"/>
        <w:rPr>
          <w:rFonts w:asciiTheme="minorHAnsi" w:eastAsiaTheme="minorEastAsia" w:hAnsiTheme="minorHAnsi" w:cstheme="minorBidi"/>
          <w:noProof/>
          <w:lang w:eastAsia="pl-PL"/>
        </w:rPr>
      </w:pPr>
      <w:hyperlink w:anchor="_Toc514765161" w:history="1">
        <w:r w:rsidR="008F7E8B" w:rsidRPr="008F7E8B">
          <w:rPr>
            <w:rStyle w:val="Hipercze"/>
            <w:rFonts w:ascii="Arial" w:hAnsi="Arial" w:cs="Arial"/>
            <w:b/>
            <w:noProof/>
            <w:color w:val="385623" w:themeColor="accent6" w:themeShade="80"/>
          </w:rPr>
          <w:t>Procedura reagowania na naruszenia ochrony danych osobowych</w:t>
        </w:r>
        <w:r w:rsidR="008F7E8B" w:rsidRPr="008F7E8B">
          <w:rPr>
            <w:rFonts w:ascii="Arial" w:hAnsi="Arial" w:cs="Arial"/>
            <w:b/>
            <w:noProof/>
            <w:webHidden/>
            <w:color w:val="385623" w:themeColor="accent6" w:themeShade="80"/>
          </w:rPr>
          <w:tab/>
        </w:r>
        <w:r w:rsidR="008F7E8B" w:rsidRPr="008F7E8B">
          <w:rPr>
            <w:rFonts w:ascii="Arial" w:hAnsi="Arial" w:cs="Arial"/>
            <w:b/>
            <w:noProof/>
            <w:webHidden/>
            <w:color w:val="385623" w:themeColor="accent6" w:themeShade="80"/>
          </w:rPr>
          <w:fldChar w:fldCharType="begin"/>
        </w:r>
        <w:r w:rsidR="008F7E8B" w:rsidRPr="008F7E8B">
          <w:rPr>
            <w:rFonts w:ascii="Arial" w:hAnsi="Arial" w:cs="Arial"/>
            <w:b/>
            <w:noProof/>
            <w:webHidden/>
            <w:color w:val="385623" w:themeColor="accent6" w:themeShade="80"/>
          </w:rPr>
          <w:instrText xml:space="preserve"> PAGEREF _Toc514765161 \h </w:instrText>
        </w:r>
        <w:r w:rsidR="008F7E8B" w:rsidRPr="008F7E8B">
          <w:rPr>
            <w:rFonts w:ascii="Arial" w:hAnsi="Arial" w:cs="Arial"/>
            <w:b/>
            <w:noProof/>
            <w:webHidden/>
            <w:color w:val="385623" w:themeColor="accent6" w:themeShade="80"/>
          </w:rPr>
        </w:r>
        <w:r w:rsidR="008F7E8B" w:rsidRPr="008F7E8B">
          <w:rPr>
            <w:rFonts w:ascii="Arial" w:hAnsi="Arial" w:cs="Arial"/>
            <w:b/>
            <w:noProof/>
            <w:webHidden/>
            <w:color w:val="385623" w:themeColor="accent6" w:themeShade="80"/>
          </w:rPr>
          <w:fldChar w:fldCharType="separate"/>
        </w:r>
        <w:r w:rsidR="00590304">
          <w:rPr>
            <w:rFonts w:ascii="Arial" w:hAnsi="Arial" w:cs="Arial"/>
            <w:b/>
            <w:noProof/>
            <w:webHidden/>
            <w:color w:val="385623" w:themeColor="accent6" w:themeShade="80"/>
          </w:rPr>
          <w:t>34</w:t>
        </w:r>
        <w:r w:rsidR="008F7E8B" w:rsidRPr="008F7E8B">
          <w:rPr>
            <w:rFonts w:ascii="Arial" w:hAnsi="Arial" w:cs="Arial"/>
            <w:b/>
            <w:noProof/>
            <w:webHidden/>
            <w:color w:val="385623" w:themeColor="accent6" w:themeShade="80"/>
          </w:rPr>
          <w:fldChar w:fldCharType="end"/>
        </w:r>
      </w:hyperlink>
    </w:p>
    <w:p w14:paraId="783AF737" w14:textId="2D793B95" w:rsidR="009E3E66" w:rsidRPr="0058093B" w:rsidRDefault="00687820" w:rsidP="0058093B">
      <w:pPr>
        <w:pStyle w:val="Nagwek1"/>
        <w:jc w:val="center"/>
      </w:pPr>
      <w:r w:rsidRPr="00E452C3">
        <w:rPr>
          <w:rFonts w:cs="Arial"/>
          <w:bCs/>
          <w:color w:val="1F4E79" w:themeColor="accent1" w:themeShade="80"/>
          <w:sz w:val="22"/>
          <w:szCs w:val="22"/>
        </w:rPr>
        <w:fldChar w:fldCharType="end"/>
      </w:r>
      <w:r w:rsidRPr="00A42536">
        <w:rPr>
          <w:bCs/>
        </w:rPr>
        <w:br w:type="page"/>
      </w:r>
      <w:bookmarkStart w:id="0" w:name="_Toc514765133"/>
      <w:r w:rsidR="00DC27F5" w:rsidRPr="00795D4B">
        <w:rPr>
          <w:color w:val="385623" w:themeColor="accent6" w:themeShade="80"/>
        </w:rPr>
        <w:lastRenderedPageBreak/>
        <w:t>ROZDZIAŁ I</w:t>
      </w:r>
      <w:r w:rsidR="00DC27F5" w:rsidRPr="00795D4B">
        <w:rPr>
          <w:color w:val="385623" w:themeColor="accent6" w:themeShade="80"/>
        </w:rPr>
        <w:br/>
      </w:r>
      <w:r w:rsidR="007157CE" w:rsidRPr="00795D4B">
        <w:rPr>
          <w:color w:val="385623" w:themeColor="accent6" w:themeShade="80"/>
        </w:rPr>
        <w:t>POSTANOWIENIA OGÓLNE</w:t>
      </w:r>
      <w:bookmarkEnd w:id="0"/>
    </w:p>
    <w:p w14:paraId="092B0074" w14:textId="77777777" w:rsidR="00391099" w:rsidRDefault="00391099" w:rsidP="00A42536">
      <w:pPr>
        <w:spacing w:after="120"/>
        <w:rPr>
          <w:rFonts w:ascii="Arial" w:hAnsi="Arial" w:cs="Arial"/>
          <w:sz w:val="24"/>
          <w:szCs w:val="24"/>
        </w:rPr>
      </w:pPr>
    </w:p>
    <w:p w14:paraId="51BD2533" w14:textId="77777777" w:rsidR="007A3E5C" w:rsidRPr="00A42536" w:rsidRDefault="007A3E5C" w:rsidP="00A42536">
      <w:pPr>
        <w:spacing w:after="120"/>
        <w:rPr>
          <w:rFonts w:ascii="Arial" w:hAnsi="Arial" w:cs="Arial"/>
          <w:sz w:val="24"/>
          <w:szCs w:val="24"/>
        </w:rPr>
      </w:pPr>
    </w:p>
    <w:p w14:paraId="6049052B" w14:textId="1221DB60" w:rsidR="000C76BA" w:rsidRPr="00A42536" w:rsidRDefault="000C76BA"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Niniejszy dokument, zwany dalej „</w:t>
      </w:r>
      <w:r w:rsidRPr="000A2293">
        <w:rPr>
          <w:rFonts w:ascii="Arial" w:hAnsi="Arial" w:cs="Arial"/>
          <w:b/>
        </w:rPr>
        <w:t>Polityką</w:t>
      </w:r>
      <w:r w:rsidRPr="00A42536">
        <w:rPr>
          <w:rFonts w:ascii="Arial" w:hAnsi="Arial" w:cs="Arial"/>
        </w:rPr>
        <w:t xml:space="preserve">”, </w:t>
      </w:r>
      <w:r w:rsidR="00687820" w:rsidRPr="00A42536">
        <w:rPr>
          <w:rFonts w:ascii="Arial" w:hAnsi="Arial" w:cs="Arial"/>
        </w:rPr>
        <w:t xml:space="preserve">reguluje zasady przetwarzania danych osobowych przez </w:t>
      </w:r>
      <w:r w:rsidR="006C249C">
        <w:rPr>
          <w:rFonts w:ascii="Arial" w:hAnsi="Arial" w:cs="Arial"/>
        </w:rPr>
        <w:t xml:space="preserve">Stowarzyszenie </w:t>
      </w:r>
      <w:r w:rsidR="00A9436F">
        <w:rPr>
          <w:rFonts w:ascii="Arial" w:hAnsi="Arial" w:cs="Arial"/>
        </w:rPr>
        <w:t>„Eu</w:t>
      </w:r>
      <w:r w:rsidR="007372EC">
        <w:rPr>
          <w:rFonts w:ascii="Arial" w:hAnsi="Arial" w:cs="Arial"/>
        </w:rPr>
        <w:t>ro-</w:t>
      </w:r>
      <w:r w:rsidR="00A9436F">
        <w:rPr>
          <w:rFonts w:ascii="Arial" w:hAnsi="Arial" w:cs="Arial"/>
        </w:rPr>
        <w:t>Country”</w:t>
      </w:r>
      <w:r w:rsidR="0010580B">
        <w:rPr>
          <w:rFonts w:ascii="Arial" w:hAnsi="Arial" w:cs="Arial"/>
        </w:rPr>
        <w:t xml:space="preserve"> </w:t>
      </w:r>
      <w:r w:rsidR="000A2293">
        <w:t xml:space="preserve"> </w:t>
      </w:r>
      <w:r w:rsidRPr="00A42536">
        <w:rPr>
          <w:rFonts w:ascii="Arial" w:hAnsi="Arial" w:cs="Arial"/>
        </w:rPr>
        <w:t>zwane</w:t>
      </w:r>
      <w:r w:rsidR="00687820" w:rsidRPr="00A42536">
        <w:rPr>
          <w:rFonts w:ascii="Arial" w:hAnsi="Arial" w:cs="Arial"/>
        </w:rPr>
        <w:t xml:space="preserve"> dalej „</w:t>
      </w:r>
      <w:r w:rsidR="00687820" w:rsidRPr="00A42536">
        <w:rPr>
          <w:rFonts w:ascii="Arial" w:hAnsi="Arial" w:cs="Arial"/>
          <w:b/>
        </w:rPr>
        <w:t>Stowarzyszeniem</w:t>
      </w:r>
      <w:r w:rsidR="00687820" w:rsidRPr="00A42536">
        <w:rPr>
          <w:rFonts w:ascii="Arial" w:hAnsi="Arial" w:cs="Arial"/>
        </w:rPr>
        <w:t>”</w:t>
      </w:r>
      <w:r w:rsidR="000A2293">
        <w:rPr>
          <w:rFonts w:ascii="Arial" w:hAnsi="Arial" w:cs="Arial"/>
        </w:rPr>
        <w:t xml:space="preserve"> lub „</w:t>
      </w:r>
      <w:r w:rsidR="00795D4B">
        <w:rPr>
          <w:rFonts w:ascii="Arial" w:hAnsi="Arial" w:cs="Arial"/>
          <w:b/>
        </w:rPr>
        <w:t>LGD</w:t>
      </w:r>
      <w:r w:rsidR="000A2293">
        <w:rPr>
          <w:rFonts w:ascii="Arial" w:hAnsi="Arial" w:cs="Arial"/>
        </w:rPr>
        <w:t>”</w:t>
      </w:r>
      <w:r w:rsidRPr="00A42536">
        <w:rPr>
          <w:rFonts w:ascii="Arial" w:hAnsi="Arial" w:cs="Arial"/>
        </w:rPr>
        <w:t xml:space="preserve">. </w:t>
      </w:r>
    </w:p>
    <w:p w14:paraId="6C58352F" w14:textId="77777777" w:rsidR="000C76BA" w:rsidRPr="00A42536" w:rsidRDefault="00AA4811" w:rsidP="00A42536">
      <w:pPr>
        <w:pStyle w:val="Akapitzlist"/>
        <w:spacing w:after="120"/>
        <w:ind w:left="426"/>
        <w:contextualSpacing w:val="0"/>
        <w:jc w:val="both"/>
        <w:rPr>
          <w:rFonts w:ascii="Arial" w:hAnsi="Arial" w:cs="Arial"/>
        </w:rPr>
      </w:pPr>
      <w:r w:rsidRPr="00A42536">
        <w:rPr>
          <w:rFonts w:ascii="Arial" w:hAnsi="Arial" w:cs="Arial"/>
        </w:rPr>
        <w:t>Celem Polityki jest:</w:t>
      </w:r>
    </w:p>
    <w:p w14:paraId="0EFD41DD" w14:textId="75078FE5" w:rsidR="007157CE" w:rsidRPr="00A42536" w:rsidRDefault="007157CE"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ustalenie </w:t>
      </w:r>
      <w:r w:rsidR="00BD0737">
        <w:rPr>
          <w:rFonts w:ascii="Arial" w:hAnsi="Arial" w:cs="Arial"/>
        </w:rPr>
        <w:t>reguł postępowania</w:t>
      </w:r>
      <w:r w:rsidRPr="00A42536">
        <w:rPr>
          <w:rFonts w:ascii="Arial" w:hAnsi="Arial" w:cs="Arial"/>
        </w:rPr>
        <w:t xml:space="preserve">, które gwarantują przestrzeganie </w:t>
      </w:r>
      <w:r w:rsidR="00BD0737">
        <w:rPr>
          <w:rFonts w:ascii="Arial" w:hAnsi="Arial" w:cs="Arial"/>
        </w:rPr>
        <w:t xml:space="preserve">przez </w:t>
      </w:r>
      <w:r w:rsidR="00795D4B">
        <w:rPr>
          <w:rFonts w:ascii="Arial" w:hAnsi="Arial" w:cs="Arial"/>
        </w:rPr>
        <w:t>LGD</w:t>
      </w:r>
      <w:r w:rsidR="00BD0737">
        <w:rPr>
          <w:rFonts w:ascii="Arial" w:hAnsi="Arial" w:cs="Arial"/>
        </w:rPr>
        <w:t xml:space="preserve"> </w:t>
      </w:r>
      <w:r w:rsidRPr="00A42536">
        <w:rPr>
          <w:rFonts w:ascii="Arial" w:hAnsi="Arial" w:cs="Arial"/>
        </w:rPr>
        <w:t>zasad domyślnej prywatności (</w:t>
      </w:r>
      <w:proofErr w:type="spellStart"/>
      <w:r w:rsidRPr="00A42536">
        <w:rPr>
          <w:rFonts w:ascii="Arial" w:hAnsi="Arial" w:cs="Arial"/>
          <w:i/>
        </w:rPr>
        <w:t>privacy</w:t>
      </w:r>
      <w:proofErr w:type="spellEnd"/>
      <w:r w:rsidRPr="00A42536">
        <w:rPr>
          <w:rFonts w:ascii="Arial" w:hAnsi="Arial" w:cs="Arial"/>
          <w:i/>
        </w:rPr>
        <w:t xml:space="preserve"> by </w:t>
      </w:r>
      <w:proofErr w:type="spellStart"/>
      <w:r w:rsidRPr="00A42536">
        <w:rPr>
          <w:rFonts w:ascii="Arial" w:hAnsi="Arial" w:cs="Arial"/>
          <w:i/>
        </w:rPr>
        <w:t>default</w:t>
      </w:r>
      <w:proofErr w:type="spellEnd"/>
      <w:r w:rsidRPr="00A42536">
        <w:rPr>
          <w:rFonts w:ascii="Arial" w:hAnsi="Arial" w:cs="Arial"/>
        </w:rPr>
        <w:t>), prywatności od etapu projektowania (</w:t>
      </w:r>
      <w:proofErr w:type="spellStart"/>
      <w:r w:rsidRPr="00A42536">
        <w:rPr>
          <w:rFonts w:ascii="Arial" w:hAnsi="Arial" w:cs="Arial"/>
          <w:i/>
        </w:rPr>
        <w:t>privacy</w:t>
      </w:r>
      <w:proofErr w:type="spellEnd"/>
      <w:r w:rsidRPr="00A42536">
        <w:rPr>
          <w:rFonts w:ascii="Arial" w:hAnsi="Arial" w:cs="Arial"/>
          <w:i/>
        </w:rPr>
        <w:t xml:space="preserve"> by </w:t>
      </w:r>
      <w:proofErr w:type="spellStart"/>
      <w:r w:rsidRPr="00A42536">
        <w:rPr>
          <w:rFonts w:ascii="Arial" w:hAnsi="Arial" w:cs="Arial"/>
          <w:i/>
        </w:rPr>
        <w:t>default</w:t>
      </w:r>
      <w:proofErr w:type="spellEnd"/>
      <w:r w:rsidRPr="00A42536">
        <w:rPr>
          <w:rFonts w:ascii="Arial" w:hAnsi="Arial" w:cs="Arial"/>
        </w:rPr>
        <w:t>) oraz minimalizacji danych;</w:t>
      </w:r>
    </w:p>
    <w:p w14:paraId="24D48371" w14:textId="2A3943FD" w:rsidR="00991E73" w:rsidRPr="00A42536" w:rsidRDefault="00991E73"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określenie, w jaki sposób </w:t>
      </w:r>
      <w:r w:rsidR="00795D4B">
        <w:rPr>
          <w:rFonts w:ascii="Arial" w:hAnsi="Arial" w:cs="Arial"/>
        </w:rPr>
        <w:t>LGD</w:t>
      </w:r>
      <w:r w:rsidRPr="00A42536">
        <w:rPr>
          <w:rFonts w:ascii="Arial" w:hAnsi="Arial" w:cs="Arial"/>
        </w:rPr>
        <w:t xml:space="preserve"> będzie re</w:t>
      </w:r>
      <w:r w:rsidR="0010580B">
        <w:rPr>
          <w:rFonts w:ascii="Arial" w:hAnsi="Arial" w:cs="Arial"/>
        </w:rPr>
        <w:t xml:space="preserve">alizować obowiązki wynikające z </w:t>
      </w:r>
      <w:r w:rsidRPr="00A42536">
        <w:rPr>
          <w:rFonts w:ascii="Arial" w:hAnsi="Arial" w:cs="Arial"/>
        </w:rPr>
        <w:t xml:space="preserve">obowiązujących przepisów prawa powszechnie obowiązującego (procedur postępowania) </w:t>
      </w:r>
      <w:r w:rsidR="0010580B">
        <w:rPr>
          <w:rFonts w:ascii="Arial" w:hAnsi="Arial" w:cs="Arial"/>
        </w:rPr>
        <w:br/>
      </w:r>
      <w:r w:rsidRPr="00A42536">
        <w:rPr>
          <w:rFonts w:ascii="Arial" w:hAnsi="Arial" w:cs="Arial"/>
        </w:rPr>
        <w:t>i</w:t>
      </w:r>
      <w:r w:rsidR="0010580B">
        <w:rPr>
          <w:rFonts w:ascii="Arial" w:hAnsi="Arial" w:cs="Arial"/>
        </w:rPr>
        <w:t xml:space="preserve"> </w:t>
      </w:r>
      <w:r w:rsidR="000A2293">
        <w:rPr>
          <w:rFonts w:ascii="Arial" w:hAnsi="Arial" w:cs="Arial"/>
        </w:rPr>
        <w:t>k</w:t>
      </w:r>
      <w:r w:rsidRPr="00A42536">
        <w:rPr>
          <w:rFonts w:ascii="Arial" w:hAnsi="Arial" w:cs="Arial"/>
        </w:rPr>
        <w:t>to w Stowarzyszeniu będzie odpowiedzialny za ich realizację;</w:t>
      </w:r>
    </w:p>
    <w:p w14:paraId="07C35CD2" w14:textId="6DA04473" w:rsidR="007157CE" w:rsidRPr="00A42536" w:rsidRDefault="007157CE"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ustalenie procedur, zgodnie z którymi powinno się odbywać przetwarzanie danych osobowych przez </w:t>
      </w:r>
      <w:r w:rsidR="00795D4B">
        <w:rPr>
          <w:rFonts w:ascii="Arial" w:hAnsi="Arial" w:cs="Arial"/>
        </w:rPr>
        <w:t>LGD</w:t>
      </w:r>
      <w:r w:rsidRPr="00A42536">
        <w:rPr>
          <w:rFonts w:ascii="Arial" w:hAnsi="Arial" w:cs="Arial"/>
        </w:rPr>
        <w:t>;</w:t>
      </w:r>
    </w:p>
    <w:p w14:paraId="6CCCA4CD" w14:textId="77777777" w:rsidR="00AA4811" w:rsidRPr="00A42536" w:rsidRDefault="00AA481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określenie, w jaki sposób Stowarzyszenie będzie realizować uprawnienia osób trzecich, których dane przetwarza, wynikające z przepisów prawa i odnoszące się do tych danych osobowych;</w:t>
      </w:r>
    </w:p>
    <w:p w14:paraId="01DB3560" w14:textId="77777777" w:rsidR="00AA4811" w:rsidRPr="00A42536" w:rsidRDefault="00AA481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określenie środków zabezpieczenia danych osobowych, warunkujących ich przetwarzanie przez Stowarzyszenie w sposób bezpieczny, minimalizujący ryzyko naruszenia poufności, integralności i dostępności danych osobowych;</w:t>
      </w:r>
    </w:p>
    <w:p w14:paraId="519B62BD" w14:textId="77777777" w:rsidR="00AA4811" w:rsidRPr="00A42536" w:rsidRDefault="00AA481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określenie procedur reagowania na zdarzenia naruszenia bezpieczeństwa danych osobowych;</w:t>
      </w:r>
    </w:p>
    <w:p w14:paraId="5127D5B6" w14:textId="77777777" w:rsidR="00AA4811" w:rsidRDefault="00AA481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opracowanie wzorów najważniejszych dokumentów, jakie stosować powinno Stowarzyszenie, w związku z przetwarzaniem danych osobowych (wzory zgód, formularzy informacyjnych, rejestrów, klauzul umownych)</w:t>
      </w:r>
      <w:r w:rsidR="00391099" w:rsidRPr="00A42536">
        <w:rPr>
          <w:rFonts w:ascii="Arial" w:hAnsi="Arial" w:cs="Arial"/>
        </w:rPr>
        <w:t>.</w:t>
      </w:r>
    </w:p>
    <w:p w14:paraId="0505B73B" w14:textId="041CD7C8" w:rsidR="00DC2758" w:rsidRPr="00DC2758" w:rsidRDefault="00DC2758" w:rsidP="00DC2758">
      <w:pPr>
        <w:spacing w:after="120"/>
        <w:ind w:left="426"/>
        <w:jc w:val="both"/>
        <w:rPr>
          <w:rFonts w:ascii="Arial" w:hAnsi="Arial" w:cs="Arial"/>
        </w:rPr>
      </w:pPr>
      <w:r w:rsidRPr="00DC2758">
        <w:rPr>
          <w:rFonts w:ascii="Arial" w:hAnsi="Arial" w:cs="Arial"/>
          <w:b/>
        </w:rPr>
        <w:t>Polityka zastępuje obowiązujące dotychczas wewnętrzne dokumenty regulujące zasady przetwarzania danych osobowych przez LGD</w:t>
      </w:r>
      <w:r w:rsidRPr="00590304">
        <w:rPr>
          <w:rFonts w:ascii="Arial" w:hAnsi="Arial" w:cs="Arial"/>
        </w:rPr>
        <w:t xml:space="preserve">, tj. Politykę bezpieczeństwa </w:t>
      </w:r>
      <w:r w:rsidR="00590304" w:rsidRPr="00590304">
        <w:rPr>
          <w:rFonts w:ascii="Arial" w:hAnsi="Arial" w:cs="Arial"/>
        </w:rPr>
        <w:t xml:space="preserve">wraz z </w:t>
      </w:r>
      <w:r w:rsidRPr="00590304">
        <w:rPr>
          <w:rFonts w:ascii="Arial" w:hAnsi="Arial" w:cs="Arial"/>
        </w:rPr>
        <w:t>Instrukcj</w:t>
      </w:r>
      <w:r w:rsidR="00590304" w:rsidRPr="00590304">
        <w:rPr>
          <w:rFonts w:ascii="Arial" w:hAnsi="Arial" w:cs="Arial"/>
        </w:rPr>
        <w:t>ą</w:t>
      </w:r>
      <w:r w:rsidRPr="00590304">
        <w:rPr>
          <w:rFonts w:ascii="Arial" w:hAnsi="Arial" w:cs="Arial"/>
        </w:rPr>
        <w:t xml:space="preserve"> zarządzania systemem informatycznym, które zostały przyjęte uchwałą</w:t>
      </w:r>
      <w:r w:rsidR="003E5F94" w:rsidRPr="00590304">
        <w:rPr>
          <w:rFonts w:ascii="Arial" w:hAnsi="Arial" w:cs="Arial"/>
        </w:rPr>
        <w:t xml:space="preserve"> nr</w:t>
      </w:r>
      <w:r w:rsidR="00BD6AE4" w:rsidRPr="00590304">
        <w:rPr>
          <w:rFonts w:asciiTheme="minorHAnsi" w:eastAsia="Times New Roman" w:hAnsiTheme="minorHAnsi"/>
          <w:sz w:val="24"/>
          <w:szCs w:val="24"/>
          <w:lang w:eastAsia="pl-PL"/>
        </w:rPr>
        <w:t xml:space="preserve"> </w:t>
      </w:r>
      <w:r w:rsidR="00BD6AE4" w:rsidRPr="00590304">
        <w:rPr>
          <w:rFonts w:ascii="Arial" w:hAnsi="Arial" w:cs="Arial"/>
        </w:rPr>
        <w:t xml:space="preserve">XXII/56/2017/Z </w:t>
      </w:r>
      <w:r w:rsidR="003E5F94" w:rsidRPr="00590304">
        <w:rPr>
          <w:rFonts w:ascii="Arial" w:hAnsi="Arial" w:cs="Arial"/>
        </w:rPr>
        <w:t>.</w:t>
      </w:r>
    </w:p>
    <w:p w14:paraId="003E8AED" w14:textId="0FC326EC" w:rsidR="00391099" w:rsidRPr="00A42536" w:rsidRDefault="00DA3D32"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Opracowanie Polityki zostało poprzedzone dokonaniem analizy procesów przetwarzania danych przez </w:t>
      </w:r>
      <w:r w:rsidR="00795D4B">
        <w:rPr>
          <w:rFonts w:ascii="Arial" w:hAnsi="Arial" w:cs="Arial"/>
        </w:rPr>
        <w:t>LGD</w:t>
      </w:r>
      <w:r w:rsidRPr="00A42536">
        <w:rPr>
          <w:rFonts w:ascii="Arial" w:hAnsi="Arial" w:cs="Arial"/>
        </w:rPr>
        <w:t xml:space="preserve">, dotychczasowych doświadczeń na tym polu, posiadanych zasobów organizacyjnych, technicznych i osobowych. Kolejnym etapem przygotowania Polityki było wypełnienie przez Stowarzyszenie kwestionariusza dotyczącego przetwarzania danych osobowych. Na podstawie zabranych informacji została </w:t>
      </w:r>
      <w:r w:rsidRPr="00BD0737">
        <w:rPr>
          <w:rFonts w:ascii="Arial" w:hAnsi="Arial" w:cs="Arial"/>
        </w:rPr>
        <w:t>dokonana analiza ryzyka</w:t>
      </w:r>
      <w:r w:rsidR="00D81F88" w:rsidRPr="00BD0737">
        <w:rPr>
          <w:rFonts w:ascii="Arial" w:hAnsi="Arial" w:cs="Arial"/>
        </w:rPr>
        <w:t xml:space="preserve">, </w:t>
      </w:r>
      <w:r w:rsidR="00BD0737">
        <w:rPr>
          <w:rFonts w:ascii="Arial" w:hAnsi="Arial" w:cs="Arial"/>
        </w:rPr>
        <w:t>w oparciu o którą Stowarzyszenie</w:t>
      </w:r>
      <w:r w:rsidR="000A2293" w:rsidRPr="00BD0737">
        <w:rPr>
          <w:rFonts w:ascii="Arial" w:hAnsi="Arial" w:cs="Arial"/>
        </w:rPr>
        <w:t xml:space="preserve"> wdrożyło rozwiązania znajdujące odzwierciedlenie</w:t>
      </w:r>
      <w:r w:rsidR="000A2293">
        <w:rPr>
          <w:rFonts w:ascii="Arial" w:hAnsi="Arial" w:cs="Arial"/>
        </w:rPr>
        <w:t xml:space="preserve"> w treści Polityki.</w:t>
      </w:r>
    </w:p>
    <w:p w14:paraId="7A645779" w14:textId="77777777" w:rsidR="00391099" w:rsidRPr="00A42536" w:rsidRDefault="0039109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B</w:t>
      </w:r>
      <w:r w:rsidR="00DA3D32" w:rsidRPr="00A42536">
        <w:rPr>
          <w:rFonts w:ascii="Arial" w:hAnsi="Arial" w:cs="Arial"/>
        </w:rPr>
        <w:t xml:space="preserve">ezpośrednim powodem przyjęcia Polityki było </w:t>
      </w:r>
      <w:r w:rsidR="00BD0737">
        <w:rPr>
          <w:rFonts w:ascii="Arial" w:hAnsi="Arial" w:cs="Arial"/>
        </w:rPr>
        <w:t>rozpoczęcie okresu stosowania</w:t>
      </w:r>
      <w:r w:rsidRPr="00A42536">
        <w:rPr>
          <w:rFonts w:ascii="Arial" w:hAnsi="Arial" w:cs="Arial"/>
        </w:rPr>
        <w:t xml:space="preserve"> Rozporząd</w:t>
      </w:r>
      <w:r w:rsidR="00D81F88">
        <w:rPr>
          <w:rFonts w:ascii="Arial" w:hAnsi="Arial" w:cs="Arial"/>
        </w:rPr>
        <w:t>zenia Parlamentu Europejskiego i</w:t>
      </w:r>
      <w:r w:rsidRPr="00A42536">
        <w:rPr>
          <w:rFonts w:ascii="Arial" w:hAnsi="Arial" w:cs="Arial"/>
        </w:rPr>
        <w:t xml:space="preserve"> Rady (UE) 2016/679 z dnia 27 kwietnia 2016 r. </w:t>
      </w:r>
      <w:r w:rsidRPr="00BD0737">
        <w:rPr>
          <w:rFonts w:ascii="Arial" w:hAnsi="Arial" w:cs="Arial"/>
          <w:i/>
        </w:rPr>
        <w:t>w sprawie ochrony osób fizycznych w związku z przetwarzaniem danych osobowych i w sprawie swobodnego przepływu takich danych oraz uchylenia dyrektywy 95/46/WE</w:t>
      </w:r>
      <w:r w:rsidRPr="00A42536">
        <w:rPr>
          <w:rFonts w:ascii="Arial" w:hAnsi="Arial" w:cs="Arial"/>
        </w:rPr>
        <w:t xml:space="preserve"> (ogólne rozporządzenie o ochronie danych), które zasadniczo zmieniło podejście do zagadnień związanych z przetwarzaniem </w:t>
      </w:r>
      <w:r w:rsidR="000A2293">
        <w:rPr>
          <w:rFonts w:ascii="Arial" w:hAnsi="Arial" w:cs="Arial"/>
        </w:rPr>
        <w:t>danych osobowych i ich ochroną.</w:t>
      </w:r>
      <w:r w:rsidR="00BD0737">
        <w:rPr>
          <w:rFonts w:ascii="Arial" w:hAnsi="Arial" w:cs="Arial"/>
        </w:rPr>
        <w:t xml:space="preserve"> </w:t>
      </w:r>
    </w:p>
    <w:p w14:paraId="767CB1B2" w14:textId="6AB9D366" w:rsidR="00391099" w:rsidRPr="00A42536" w:rsidRDefault="0039109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W celu dostosowania sposobu postępowania do podejścia opartego na ryzyku (</w:t>
      </w:r>
      <w:proofErr w:type="spellStart"/>
      <w:r w:rsidRPr="00A42536">
        <w:rPr>
          <w:rFonts w:ascii="Arial" w:hAnsi="Arial" w:cs="Arial"/>
          <w:i/>
        </w:rPr>
        <w:t>risk</w:t>
      </w:r>
      <w:proofErr w:type="spellEnd"/>
      <w:r w:rsidRPr="00A42536">
        <w:rPr>
          <w:rFonts w:ascii="Arial" w:hAnsi="Arial" w:cs="Arial"/>
          <w:i/>
        </w:rPr>
        <w:t xml:space="preserve"> </w:t>
      </w:r>
      <w:proofErr w:type="spellStart"/>
      <w:r w:rsidRPr="00A42536">
        <w:rPr>
          <w:rFonts w:ascii="Arial" w:hAnsi="Arial" w:cs="Arial"/>
          <w:i/>
        </w:rPr>
        <w:t>based</w:t>
      </w:r>
      <w:proofErr w:type="spellEnd"/>
      <w:r w:rsidRPr="00A42536">
        <w:rPr>
          <w:rFonts w:ascii="Arial" w:hAnsi="Arial" w:cs="Arial"/>
          <w:i/>
        </w:rPr>
        <w:t xml:space="preserve"> </w:t>
      </w:r>
      <w:proofErr w:type="spellStart"/>
      <w:r w:rsidRPr="00A42536">
        <w:rPr>
          <w:rFonts w:ascii="Arial" w:hAnsi="Arial" w:cs="Arial"/>
          <w:i/>
        </w:rPr>
        <w:t>approach</w:t>
      </w:r>
      <w:proofErr w:type="spellEnd"/>
      <w:r w:rsidRPr="00A42536">
        <w:rPr>
          <w:rFonts w:ascii="Arial" w:hAnsi="Arial" w:cs="Arial"/>
        </w:rPr>
        <w:t xml:space="preserve">), </w:t>
      </w:r>
      <w:r w:rsidR="00795D4B">
        <w:rPr>
          <w:rFonts w:ascii="Arial" w:hAnsi="Arial" w:cs="Arial"/>
        </w:rPr>
        <w:t>LGD</w:t>
      </w:r>
      <w:r w:rsidRPr="00A42536">
        <w:rPr>
          <w:rFonts w:ascii="Arial" w:hAnsi="Arial" w:cs="Arial"/>
        </w:rPr>
        <w:t xml:space="preserve">, </w:t>
      </w:r>
      <w:r w:rsidR="004968AF" w:rsidRPr="00A42536">
        <w:rPr>
          <w:rFonts w:ascii="Arial" w:hAnsi="Arial" w:cs="Arial"/>
        </w:rPr>
        <w:t>świadome, że</w:t>
      </w:r>
      <w:r w:rsidRPr="00A42536">
        <w:rPr>
          <w:rFonts w:ascii="Arial" w:hAnsi="Arial" w:cs="Arial"/>
        </w:rPr>
        <w:t xml:space="preserve"> zarówno regulacje prawne, jak i sposoby przetwarzania i zabezpieczania danych osobowych zmieniają się w czasie, a co za tym idzie zmienia się ryzyko związane z tymi procesami, będzie dokonywać</w:t>
      </w:r>
      <w:r w:rsidRPr="00A42536">
        <w:rPr>
          <w:rFonts w:ascii="Arial" w:hAnsi="Arial" w:cs="Arial"/>
          <w:b/>
        </w:rPr>
        <w:t xml:space="preserve"> okresowej oceny Polityki w kontekście jej aktualności i adekwatności do procesów przetwarzania danych osobowych przez Stowarzyszenie w danym momencie.</w:t>
      </w:r>
    </w:p>
    <w:p w14:paraId="28B9E1BE" w14:textId="77777777" w:rsidR="00391099" w:rsidRPr="00A42536" w:rsidRDefault="00391099" w:rsidP="00A42536">
      <w:pPr>
        <w:pStyle w:val="Akapitzlist"/>
        <w:spacing w:after="120"/>
        <w:ind w:left="426"/>
        <w:contextualSpacing w:val="0"/>
        <w:jc w:val="both"/>
        <w:rPr>
          <w:rFonts w:ascii="Arial" w:hAnsi="Arial" w:cs="Arial"/>
        </w:rPr>
      </w:pPr>
      <w:r w:rsidRPr="00A42536">
        <w:rPr>
          <w:rFonts w:ascii="Arial" w:hAnsi="Arial" w:cs="Arial"/>
        </w:rPr>
        <w:t xml:space="preserve">W tym celu </w:t>
      </w:r>
      <w:r w:rsidRPr="00A42536">
        <w:rPr>
          <w:rFonts w:ascii="Arial" w:hAnsi="Arial" w:cs="Arial"/>
          <w:b/>
        </w:rPr>
        <w:t xml:space="preserve">Stowarzyszenie </w:t>
      </w:r>
      <w:r w:rsidR="000A2293">
        <w:rPr>
          <w:rFonts w:ascii="Arial" w:hAnsi="Arial" w:cs="Arial"/>
          <w:b/>
        </w:rPr>
        <w:t xml:space="preserve">przy okazji wdrażania nowych procesów związanych z przetwarzaniem danych osobowych, </w:t>
      </w:r>
      <w:r w:rsidRPr="00A42536">
        <w:rPr>
          <w:rFonts w:ascii="Arial" w:hAnsi="Arial" w:cs="Arial"/>
          <w:b/>
        </w:rPr>
        <w:t>będzie przeprowadzało audyt</w:t>
      </w:r>
      <w:r w:rsidRPr="00A42536">
        <w:rPr>
          <w:rFonts w:ascii="Arial" w:hAnsi="Arial" w:cs="Arial"/>
        </w:rPr>
        <w:t xml:space="preserve"> zagadnień związanych </w:t>
      </w:r>
      <w:r w:rsidRPr="00A42536">
        <w:rPr>
          <w:rFonts w:ascii="Arial" w:hAnsi="Arial" w:cs="Arial"/>
        </w:rPr>
        <w:lastRenderedPageBreak/>
        <w:t>z</w:t>
      </w:r>
      <w:r w:rsidR="002838E3" w:rsidRPr="00A42536">
        <w:rPr>
          <w:rFonts w:ascii="Arial" w:hAnsi="Arial" w:cs="Arial"/>
        </w:rPr>
        <w:t> </w:t>
      </w:r>
      <w:r w:rsidRPr="00A42536">
        <w:rPr>
          <w:rFonts w:ascii="Arial" w:hAnsi="Arial" w:cs="Arial"/>
        </w:rPr>
        <w:t>przewarzaniem danych osobowych i ustali, czy istnieje potrzeba aktualizacji Polityki i sposobu postępowania z danymi osobowymi</w:t>
      </w:r>
      <w:r w:rsidR="007157CE" w:rsidRPr="00A42536">
        <w:rPr>
          <w:rFonts w:ascii="Arial" w:hAnsi="Arial" w:cs="Arial"/>
        </w:rPr>
        <w:t>.</w:t>
      </w:r>
    </w:p>
    <w:p w14:paraId="7E15F509" w14:textId="77777777" w:rsidR="007157CE" w:rsidRPr="00A42536" w:rsidRDefault="007157CE" w:rsidP="00A42536">
      <w:pPr>
        <w:pStyle w:val="Akapitzlist"/>
        <w:spacing w:after="120"/>
        <w:ind w:left="426"/>
        <w:contextualSpacing w:val="0"/>
        <w:jc w:val="both"/>
        <w:rPr>
          <w:rFonts w:ascii="Arial" w:hAnsi="Arial" w:cs="Arial"/>
        </w:rPr>
      </w:pPr>
      <w:r w:rsidRPr="00A42536">
        <w:rPr>
          <w:rFonts w:ascii="Arial" w:hAnsi="Arial" w:cs="Arial"/>
        </w:rPr>
        <w:t>Przeprowadzenie audytu nie zwalnia Stowarzyszenia z obowiązku stosowania podejścia opartego na prywatności od etapu projektowania</w:t>
      </w:r>
      <w:r w:rsidR="00CE1373">
        <w:rPr>
          <w:rFonts w:ascii="Arial" w:hAnsi="Arial" w:cs="Arial"/>
        </w:rPr>
        <w:t xml:space="preserve"> (</w:t>
      </w:r>
      <w:proofErr w:type="spellStart"/>
      <w:r w:rsidR="00CE1373" w:rsidRPr="00CE1373">
        <w:rPr>
          <w:rFonts w:ascii="Arial" w:hAnsi="Arial" w:cs="Arial"/>
          <w:i/>
        </w:rPr>
        <w:t>privacy</w:t>
      </w:r>
      <w:proofErr w:type="spellEnd"/>
      <w:r w:rsidR="00CE1373" w:rsidRPr="00CE1373">
        <w:rPr>
          <w:rFonts w:ascii="Arial" w:hAnsi="Arial" w:cs="Arial"/>
          <w:i/>
        </w:rPr>
        <w:t xml:space="preserve"> by design</w:t>
      </w:r>
      <w:r w:rsidR="00CE1373">
        <w:rPr>
          <w:rFonts w:ascii="Arial" w:hAnsi="Arial" w:cs="Arial"/>
        </w:rPr>
        <w:t>)</w:t>
      </w:r>
      <w:r w:rsidRPr="00A42536">
        <w:rPr>
          <w:rFonts w:ascii="Arial" w:hAnsi="Arial" w:cs="Arial"/>
        </w:rPr>
        <w:t>, polegającego na konieczności dokonania analizy każdego projektu z punktu wid</w:t>
      </w:r>
      <w:r w:rsidR="002838E3" w:rsidRPr="00A42536">
        <w:rPr>
          <w:rFonts w:ascii="Arial" w:hAnsi="Arial" w:cs="Arial"/>
        </w:rPr>
        <w:t xml:space="preserve">zenia ochrony danych osobowych przed rozpoczęciem realizacji </w:t>
      </w:r>
      <w:r w:rsidR="00CE1373">
        <w:rPr>
          <w:rFonts w:ascii="Arial" w:hAnsi="Arial" w:cs="Arial"/>
        </w:rPr>
        <w:t xml:space="preserve">tego projektu. </w:t>
      </w:r>
      <w:r w:rsidR="000D0078">
        <w:rPr>
          <w:rFonts w:ascii="Arial" w:hAnsi="Arial" w:cs="Arial"/>
        </w:rPr>
        <w:t>Sposób stosowania podejścia</w:t>
      </w:r>
      <w:r w:rsidR="00CE1373">
        <w:rPr>
          <w:rFonts w:ascii="Arial" w:hAnsi="Arial" w:cs="Arial"/>
        </w:rPr>
        <w:t xml:space="preserve"> </w:t>
      </w:r>
      <w:proofErr w:type="spellStart"/>
      <w:r w:rsidR="00CE1373">
        <w:rPr>
          <w:rFonts w:ascii="Arial" w:hAnsi="Arial" w:cs="Arial"/>
          <w:i/>
        </w:rPr>
        <w:t>privacy</w:t>
      </w:r>
      <w:proofErr w:type="spellEnd"/>
      <w:r w:rsidR="00CE1373">
        <w:rPr>
          <w:rFonts w:ascii="Arial" w:hAnsi="Arial" w:cs="Arial"/>
          <w:i/>
        </w:rPr>
        <w:t xml:space="preserve"> by </w:t>
      </w:r>
      <w:r w:rsidR="000A2293">
        <w:rPr>
          <w:rFonts w:ascii="Arial" w:hAnsi="Arial" w:cs="Arial"/>
          <w:i/>
        </w:rPr>
        <w:t xml:space="preserve">design </w:t>
      </w:r>
      <w:r w:rsidR="000A2293" w:rsidRPr="000A2293">
        <w:rPr>
          <w:rFonts w:ascii="Arial" w:hAnsi="Arial" w:cs="Arial"/>
        </w:rPr>
        <w:t>wyjaśniono</w:t>
      </w:r>
      <w:r w:rsidR="000A2293">
        <w:rPr>
          <w:rFonts w:ascii="Arial" w:hAnsi="Arial" w:cs="Arial"/>
          <w:i/>
        </w:rPr>
        <w:t xml:space="preserve"> </w:t>
      </w:r>
      <w:r w:rsidRPr="00A42536">
        <w:rPr>
          <w:rFonts w:ascii="Arial" w:hAnsi="Arial" w:cs="Arial"/>
        </w:rPr>
        <w:t>w dalszej części Polityki.</w:t>
      </w:r>
    </w:p>
    <w:p w14:paraId="2B665142" w14:textId="77777777" w:rsidR="00C215F1" w:rsidRPr="00A42536" w:rsidRDefault="00C215F1" w:rsidP="00C215F1">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Niektóre określenia, </w:t>
      </w:r>
      <w:r>
        <w:rPr>
          <w:rFonts w:ascii="Arial" w:hAnsi="Arial" w:cs="Arial"/>
        </w:rPr>
        <w:t xml:space="preserve">które mają swoje ustalone znaczenie w języku potocznym, na gruncie zagadnień związanych z przetwarzaniem danych osobowych, są zupełnie inaczej zdefiniowane. </w:t>
      </w:r>
      <w:r w:rsidRPr="00A42536">
        <w:rPr>
          <w:rFonts w:ascii="Arial" w:hAnsi="Arial" w:cs="Arial"/>
        </w:rPr>
        <w:t>Dlatego poniżej podano definicje n</w:t>
      </w:r>
      <w:r>
        <w:rPr>
          <w:rFonts w:ascii="Arial" w:hAnsi="Arial" w:cs="Arial"/>
        </w:rPr>
        <w:t>ajważniejszych tego rodzaju terminów:</w:t>
      </w:r>
    </w:p>
    <w:p w14:paraId="0F48158A" w14:textId="77777777" w:rsidR="007A0A96" w:rsidRPr="00A42536" w:rsidRDefault="007A0A96"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Polityka </w:t>
      </w:r>
      <w:r w:rsidRPr="00A42536">
        <w:rPr>
          <w:rFonts w:ascii="Arial" w:hAnsi="Arial" w:cs="Arial"/>
        </w:rPr>
        <w:t>– niniejszy dokument;</w:t>
      </w:r>
    </w:p>
    <w:p w14:paraId="5B6F0A53" w14:textId="10488C82" w:rsidR="00E74523" w:rsidRPr="00A42536" w:rsidRDefault="00CE1373" w:rsidP="00A42536">
      <w:pPr>
        <w:pStyle w:val="Akapitzlist"/>
        <w:numPr>
          <w:ilvl w:val="0"/>
          <w:numId w:val="2"/>
        </w:numPr>
        <w:spacing w:after="120"/>
        <w:ind w:left="851" w:hanging="425"/>
        <w:contextualSpacing w:val="0"/>
        <w:jc w:val="both"/>
        <w:rPr>
          <w:rFonts w:ascii="Arial" w:hAnsi="Arial" w:cs="Arial"/>
        </w:rPr>
      </w:pPr>
      <w:r>
        <w:rPr>
          <w:rFonts w:ascii="Arial" w:hAnsi="Arial" w:cs="Arial"/>
          <w:b/>
        </w:rPr>
        <w:t>a</w:t>
      </w:r>
      <w:r w:rsidR="00E74523" w:rsidRPr="00A42536">
        <w:rPr>
          <w:rFonts w:ascii="Arial" w:hAnsi="Arial" w:cs="Arial"/>
          <w:b/>
        </w:rPr>
        <w:t xml:space="preserve">dministrator </w:t>
      </w:r>
      <w:r w:rsidR="00E74523" w:rsidRPr="00A42536">
        <w:rPr>
          <w:rFonts w:ascii="Arial" w:hAnsi="Arial" w:cs="Arial"/>
        </w:rPr>
        <w:t xml:space="preserve">– </w:t>
      </w:r>
      <w:r>
        <w:rPr>
          <w:rFonts w:ascii="Arial" w:hAnsi="Arial" w:cs="Arial"/>
        </w:rPr>
        <w:t xml:space="preserve">podmiot decydujący o celach i warunkach przetwarzania danych osobowych (np. </w:t>
      </w:r>
      <w:r w:rsidR="00795D4B">
        <w:rPr>
          <w:rFonts w:ascii="Arial" w:hAnsi="Arial" w:cs="Arial"/>
        </w:rPr>
        <w:t>LGD</w:t>
      </w:r>
      <w:r>
        <w:rPr>
          <w:rFonts w:ascii="Arial" w:hAnsi="Arial" w:cs="Arial"/>
        </w:rPr>
        <w:t xml:space="preserve"> jest administratorem danych osobowych swoich </w:t>
      </w:r>
      <w:r w:rsidR="000A2293">
        <w:rPr>
          <w:rFonts w:ascii="Arial" w:hAnsi="Arial" w:cs="Arial"/>
        </w:rPr>
        <w:t>członków</w:t>
      </w:r>
      <w:r>
        <w:rPr>
          <w:rFonts w:ascii="Arial" w:hAnsi="Arial" w:cs="Arial"/>
        </w:rPr>
        <w:t xml:space="preserve">, bo decyduje o tym, w jaki sposób </w:t>
      </w:r>
      <w:r w:rsidR="000D0078">
        <w:rPr>
          <w:rFonts w:ascii="Arial" w:hAnsi="Arial" w:cs="Arial"/>
        </w:rPr>
        <w:t xml:space="preserve">i w jakim celu </w:t>
      </w:r>
      <w:r>
        <w:rPr>
          <w:rFonts w:ascii="Arial" w:hAnsi="Arial" w:cs="Arial"/>
        </w:rPr>
        <w:t xml:space="preserve">je przetwarza, np. w celu </w:t>
      </w:r>
      <w:r w:rsidR="000A2293">
        <w:rPr>
          <w:rFonts w:ascii="Arial" w:hAnsi="Arial" w:cs="Arial"/>
        </w:rPr>
        <w:t>powiadamiania ich o ważnych wydarzeniach dotyczących Stowarzyszenia</w:t>
      </w:r>
      <w:r w:rsidR="000D0078">
        <w:rPr>
          <w:rFonts w:ascii="Arial" w:hAnsi="Arial" w:cs="Arial"/>
        </w:rPr>
        <w:t xml:space="preserve"> komunikuje się z nimi za pośrednictwem poczty elektronicznej</w:t>
      </w:r>
      <w:r>
        <w:rPr>
          <w:rFonts w:ascii="Arial" w:hAnsi="Arial" w:cs="Arial"/>
        </w:rPr>
        <w:t>);</w:t>
      </w:r>
    </w:p>
    <w:p w14:paraId="4DEBFF06" w14:textId="072CC204" w:rsidR="00E74523" w:rsidRPr="00A42536" w:rsidRDefault="00E74523"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Zarząd </w:t>
      </w:r>
      <w:r w:rsidR="000D0078">
        <w:rPr>
          <w:rFonts w:ascii="Arial" w:hAnsi="Arial" w:cs="Arial"/>
        </w:rPr>
        <w:t xml:space="preserve">– Zarząd </w:t>
      </w:r>
      <w:r w:rsidR="00795D4B">
        <w:rPr>
          <w:rFonts w:ascii="Arial" w:hAnsi="Arial" w:cs="Arial"/>
        </w:rPr>
        <w:t>LGD</w:t>
      </w:r>
      <w:r w:rsidRPr="00A42536">
        <w:rPr>
          <w:rFonts w:ascii="Arial" w:hAnsi="Arial" w:cs="Arial"/>
        </w:rPr>
        <w:t>;</w:t>
      </w:r>
    </w:p>
    <w:p w14:paraId="71A36018" w14:textId="77777777" w:rsidR="00E74523" w:rsidRPr="00A42536" w:rsidRDefault="00E74523"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RODO </w:t>
      </w:r>
      <w:r w:rsidRPr="00A42536">
        <w:rPr>
          <w:rFonts w:ascii="Arial" w:hAnsi="Arial" w:cs="Arial"/>
        </w:rPr>
        <w:t>–</w:t>
      </w:r>
      <w:r w:rsidRPr="00A42536">
        <w:rPr>
          <w:rFonts w:ascii="Arial" w:hAnsi="Arial" w:cs="Arial"/>
          <w:b/>
        </w:rPr>
        <w:t xml:space="preserve"> </w:t>
      </w:r>
      <w:r w:rsidR="000D0078">
        <w:rPr>
          <w:rFonts w:ascii="Arial" w:hAnsi="Arial" w:cs="Arial"/>
        </w:rPr>
        <w:t>Rozporządzenie</w:t>
      </w:r>
      <w:r w:rsidRPr="00A42536">
        <w:rPr>
          <w:rFonts w:ascii="Arial" w:hAnsi="Arial" w:cs="Arial"/>
        </w:rPr>
        <w:t xml:space="preserve"> Parlamentu Europejskiego I Rady (UE) 2016/679 z dnia </w:t>
      </w:r>
      <w:r w:rsidR="006C249C">
        <w:rPr>
          <w:rFonts w:ascii="Arial" w:hAnsi="Arial" w:cs="Arial"/>
        </w:rPr>
        <w:br/>
      </w:r>
      <w:r w:rsidRPr="00A42536">
        <w:rPr>
          <w:rFonts w:ascii="Arial" w:hAnsi="Arial" w:cs="Arial"/>
        </w:rPr>
        <w:t xml:space="preserve">27 kwietnia 2016 r. </w:t>
      </w:r>
      <w:r w:rsidRPr="000D0078">
        <w:rPr>
          <w:rFonts w:ascii="Arial" w:hAnsi="Arial" w:cs="Arial"/>
          <w:i/>
        </w:rPr>
        <w:t>w sprawie ochrony osób fizycznych w związku z przetwarzaniem danych osobowych i w sprawie swobodnego przepływu takich danych oraz uchylenia dyrektywy 95/46/WE</w:t>
      </w:r>
      <w:r w:rsidRPr="00A42536">
        <w:rPr>
          <w:rFonts w:ascii="Arial" w:hAnsi="Arial" w:cs="Arial"/>
        </w:rPr>
        <w:t xml:space="preserve"> (ogólne rozporządzenie o ochronie danych);</w:t>
      </w:r>
    </w:p>
    <w:p w14:paraId="23AA6D89" w14:textId="77777777" w:rsidR="005A0F08" w:rsidRPr="00A42536" w:rsidRDefault="005A0F08"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PUODO </w:t>
      </w:r>
      <w:r w:rsidRPr="00A42536">
        <w:rPr>
          <w:rFonts w:ascii="Arial" w:hAnsi="Arial" w:cs="Arial"/>
        </w:rPr>
        <w:t>– Prezes Urzędu Ochrony Danych Osobowych;</w:t>
      </w:r>
    </w:p>
    <w:p w14:paraId="5C38DB23" w14:textId="77777777" w:rsidR="00E74523" w:rsidRPr="00A42536" w:rsidRDefault="00E74523"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dane osobowe</w:t>
      </w:r>
      <w:r w:rsidRPr="00A42536">
        <w:rPr>
          <w:rFonts w:ascii="Arial" w:hAnsi="Arial" w:cs="Arial"/>
        </w:rPr>
        <w:t xml:space="preserve"> – wszelkie informacje o zidentyfikowanej lub możliwej do zidentyfikowania osobie fizycznej; możliwa do zidentyfikowania osoba fizyczna to osoba, którą można bezpośrednio lub pośrednio zidentyfikować;</w:t>
      </w:r>
    </w:p>
    <w:p w14:paraId="0C3BBAAA" w14:textId="77777777" w:rsidR="00E74523" w:rsidRPr="00A42536" w:rsidRDefault="00E74523"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przetwarzanie</w:t>
      </w:r>
      <w:r w:rsidRPr="00A42536">
        <w:rPr>
          <w:rFonts w:ascii="Arial" w:hAnsi="Arial" w:cs="Arial"/>
        </w:rPr>
        <w:t xml:space="preserve"> – operacja lub zestaw operacji wykonywanych na danych osobowych lub zestawach danych osobowych w sposób zautomatyzowany (maszynowy, komputerowy) lub niezautomatyzowany (ręczny, fizyczny), np.: zbieranie, organizowanie, porządkowanie, przechowywanie, przeglądanie, rozpowszechnianie, usuwanie, niszczenie</w:t>
      </w:r>
      <w:r w:rsidR="00CE1373">
        <w:rPr>
          <w:rFonts w:ascii="Arial" w:hAnsi="Arial" w:cs="Arial"/>
        </w:rPr>
        <w:t xml:space="preserve"> danych osobowych</w:t>
      </w:r>
      <w:r w:rsidRPr="00A42536">
        <w:rPr>
          <w:rFonts w:ascii="Arial" w:hAnsi="Arial" w:cs="Arial"/>
        </w:rPr>
        <w:t>;</w:t>
      </w:r>
    </w:p>
    <w:p w14:paraId="6A74C347" w14:textId="77777777" w:rsidR="00EA761D" w:rsidRDefault="00EA761D"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podmiot </w:t>
      </w:r>
      <w:r w:rsidRPr="00A42536">
        <w:rPr>
          <w:rFonts w:ascii="Arial" w:hAnsi="Arial" w:cs="Arial"/>
        </w:rPr>
        <w:t xml:space="preserve">– zarówno osoba fizyczna, jak i osoba prawna, jednostka </w:t>
      </w:r>
      <w:r w:rsidR="00E33E9F" w:rsidRPr="00A42536">
        <w:rPr>
          <w:rFonts w:ascii="Arial" w:hAnsi="Arial" w:cs="Arial"/>
        </w:rPr>
        <w:t>organizacyjna</w:t>
      </w:r>
      <w:r w:rsidRPr="00A42536">
        <w:rPr>
          <w:rFonts w:ascii="Arial" w:hAnsi="Arial" w:cs="Arial"/>
        </w:rPr>
        <w:t xml:space="preserve"> nieposiadająca </w:t>
      </w:r>
      <w:r w:rsidR="00E33E9F" w:rsidRPr="00A42536">
        <w:rPr>
          <w:rFonts w:ascii="Arial" w:hAnsi="Arial" w:cs="Arial"/>
        </w:rPr>
        <w:t>osobowości</w:t>
      </w:r>
      <w:r w:rsidRPr="00A42536">
        <w:rPr>
          <w:rFonts w:ascii="Arial" w:hAnsi="Arial" w:cs="Arial"/>
        </w:rPr>
        <w:t xml:space="preserve"> prawnej, a także organ</w:t>
      </w:r>
      <w:r w:rsidR="00E33E9F" w:rsidRPr="00A42536">
        <w:rPr>
          <w:rFonts w:ascii="Arial" w:hAnsi="Arial" w:cs="Arial"/>
        </w:rPr>
        <w:t xml:space="preserve"> </w:t>
      </w:r>
      <w:r w:rsidR="00876259" w:rsidRPr="00A42536">
        <w:rPr>
          <w:rFonts w:ascii="Arial" w:hAnsi="Arial" w:cs="Arial"/>
        </w:rPr>
        <w:t>publiczny (organ administracji publicznej);</w:t>
      </w:r>
      <w:r w:rsidR="00E33E9F" w:rsidRPr="00A42536">
        <w:rPr>
          <w:rFonts w:ascii="Arial" w:hAnsi="Arial" w:cs="Arial"/>
        </w:rPr>
        <w:t xml:space="preserve"> </w:t>
      </w:r>
    </w:p>
    <w:p w14:paraId="1C746B7D" w14:textId="02EAB6CE" w:rsidR="00CE1373" w:rsidRPr="00A42536" w:rsidRDefault="00CE1373" w:rsidP="00A42536">
      <w:pPr>
        <w:pStyle w:val="Akapitzlist"/>
        <w:numPr>
          <w:ilvl w:val="0"/>
          <w:numId w:val="2"/>
        </w:numPr>
        <w:spacing w:after="120"/>
        <w:ind w:left="851" w:hanging="425"/>
        <w:contextualSpacing w:val="0"/>
        <w:jc w:val="both"/>
        <w:rPr>
          <w:rFonts w:ascii="Arial" w:hAnsi="Arial" w:cs="Arial"/>
        </w:rPr>
      </w:pPr>
      <w:r>
        <w:rPr>
          <w:rFonts w:ascii="Arial" w:hAnsi="Arial" w:cs="Arial"/>
          <w:b/>
        </w:rPr>
        <w:t xml:space="preserve">osoba, której dane dotyczą </w:t>
      </w:r>
      <w:r>
        <w:rPr>
          <w:rFonts w:ascii="Arial" w:hAnsi="Arial" w:cs="Arial"/>
        </w:rPr>
        <w:t xml:space="preserve">– konkretna osoba fizyczna, której dane przetwarza </w:t>
      </w:r>
      <w:r w:rsidR="00795D4B">
        <w:rPr>
          <w:rFonts w:ascii="Arial" w:hAnsi="Arial" w:cs="Arial"/>
        </w:rPr>
        <w:t>LGD</w:t>
      </w:r>
      <w:r w:rsidR="004968AF">
        <w:rPr>
          <w:rFonts w:ascii="Arial" w:hAnsi="Arial" w:cs="Arial"/>
        </w:rPr>
        <w:t xml:space="preserve"> i</w:t>
      </w:r>
      <w:r w:rsidR="000D0078">
        <w:rPr>
          <w:rFonts w:ascii="Arial" w:hAnsi="Arial" w:cs="Arial"/>
        </w:rPr>
        <w:t xml:space="preserve"> która</w:t>
      </w:r>
      <w:r>
        <w:rPr>
          <w:rFonts w:ascii="Arial" w:hAnsi="Arial" w:cs="Arial"/>
        </w:rPr>
        <w:t xml:space="preserve"> zwraca się do Stowarzyszenia</w:t>
      </w:r>
      <w:r w:rsidR="000A2293">
        <w:rPr>
          <w:rFonts w:ascii="Arial" w:hAnsi="Arial" w:cs="Arial"/>
        </w:rPr>
        <w:t xml:space="preserve"> z określonym wnioskiem</w:t>
      </w:r>
      <w:r>
        <w:rPr>
          <w:rFonts w:ascii="Arial" w:hAnsi="Arial" w:cs="Arial"/>
        </w:rPr>
        <w:t xml:space="preserve">, z którą Stowarzyszenie się </w:t>
      </w:r>
      <w:r w:rsidR="000A2293">
        <w:rPr>
          <w:rFonts w:ascii="Arial" w:hAnsi="Arial" w:cs="Arial"/>
        </w:rPr>
        <w:t xml:space="preserve">kontaktuje, wobec danych której </w:t>
      </w:r>
      <w:r w:rsidR="00795D4B">
        <w:rPr>
          <w:rFonts w:ascii="Arial" w:hAnsi="Arial" w:cs="Arial"/>
        </w:rPr>
        <w:t>LGD</w:t>
      </w:r>
      <w:r w:rsidR="000A2293">
        <w:rPr>
          <w:rFonts w:ascii="Arial" w:hAnsi="Arial" w:cs="Arial"/>
        </w:rPr>
        <w:t xml:space="preserve"> podejmuje określone</w:t>
      </w:r>
      <w:r>
        <w:rPr>
          <w:rFonts w:ascii="Arial" w:hAnsi="Arial" w:cs="Arial"/>
        </w:rPr>
        <w:t xml:space="preserve"> działania;</w:t>
      </w:r>
    </w:p>
    <w:p w14:paraId="394C5514" w14:textId="4FD22CA1" w:rsidR="00E74523" w:rsidRPr="00A42536" w:rsidRDefault="00E74523"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podmiot przetwarzający </w:t>
      </w:r>
      <w:r w:rsidRPr="00A42536">
        <w:rPr>
          <w:rFonts w:ascii="Arial" w:hAnsi="Arial" w:cs="Arial"/>
        </w:rPr>
        <w:t xml:space="preserve">– podmiot, który przetwarza dane osobowe w imieniu </w:t>
      </w:r>
      <w:r w:rsidR="00795D4B">
        <w:rPr>
          <w:rFonts w:ascii="Arial" w:hAnsi="Arial" w:cs="Arial"/>
        </w:rPr>
        <w:t>LGD</w:t>
      </w:r>
      <w:r w:rsidRPr="00A42536">
        <w:rPr>
          <w:rFonts w:ascii="Arial" w:hAnsi="Arial" w:cs="Arial"/>
        </w:rPr>
        <w:t xml:space="preserve"> (np. przechowuje, je, używa w celu wykonywania usług dla Stowarzyszenia) – podmiotem prz</w:t>
      </w:r>
      <w:r w:rsidR="000D0078">
        <w:rPr>
          <w:rFonts w:ascii="Arial" w:hAnsi="Arial" w:cs="Arial"/>
        </w:rPr>
        <w:t>etwarzającym jest np. księgowa</w:t>
      </w:r>
      <w:r w:rsidRPr="00A42536">
        <w:rPr>
          <w:rFonts w:ascii="Arial" w:hAnsi="Arial" w:cs="Arial"/>
        </w:rPr>
        <w:t>, dostawca miejsca na serwerze, na którym Stowa</w:t>
      </w:r>
      <w:r w:rsidR="0054405B" w:rsidRPr="00A42536">
        <w:rPr>
          <w:rFonts w:ascii="Arial" w:hAnsi="Arial" w:cs="Arial"/>
        </w:rPr>
        <w:t>rzyszenie przechowuje swoje dane</w:t>
      </w:r>
      <w:r w:rsidR="000A2293">
        <w:rPr>
          <w:rFonts w:ascii="Arial" w:hAnsi="Arial" w:cs="Arial"/>
        </w:rPr>
        <w:t>, dostawca aplikacji używanych do mailingu</w:t>
      </w:r>
      <w:r w:rsidRPr="00A42536">
        <w:rPr>
          <w:rFonts w:ascii="Arial" w:hAnsi="Arial" w:cs="Arial"/>
        </w:rPr>
        <w:t>;</w:t>
      </w:r>
    </w:p>
    <w:p w14:paraId="4068C2B9" w14:textId="78CA7214" w:rsidR="0054405B" w:rsidRPr="00A42536" w:rsidRDefault="0054405B"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strona (osoba) tr</w:t>
      </w:r>
      <w:r w:rsidR="00EA761D" w:rsidRPr="00A42536">
        <w:rPr>
          <w:rFonts w:ascii="Arial" w:hAnsi="Arial" w:cs="Arial"/>
          <w:b/>
        </w:rPr>
        <w:t>zecia</w:t>
      </w:r>
      <w:r w:rsidRPr="00A42536">
        <w:rPr>
          <w:rFonts w:ascii="Arial" w:hAnsi="Arial" w:cs="Arial"/>
        </w:rPr>
        <w:t xml:space="preserve"> </w:t>
      </w:r>
      <w:r w:rsidR="00EA761D" w:rsidRPr="00A42536">
        <w:rPr>
          <w:rFonts w:ascii="Arial" w:hAnsi="Arial" w:cs="Arial"/>
        </w:rPr>
        <w:t xml:space="preserve">– każdy </w:t>
      </w:r>
      <w:r w:rsidRPr="00A42536">
        <w:rPr>
          <w:rFonts w:ascii="Arial" w:hAnsi="Arial" w:cs="Arial"/>
        </w:rPr>
        <w:t>podmiot</w:t>
      </w:r>
      <w:r w:rsidR="00EA761D" w:rsidRPr="00A42536">
        <w:rPr>
          <w:rFonts w:ascii="Arial" w:hAnsi="Arial" w:cs="Arial"/>
        </w:rPr>
        <w:t>,</w:t>
      </w:r>
      <w:r w:rsidRPr="00A42536">
        <w:rPr>
          <w:rFonts w:ascii="Arial" w:hAnsi="Arial" w:cs="Arial"/>
        </w:rPr>
        <w:t xml:space="preserve"> inny niż</w:t>
      </w:r>
      <w:r w:rsidR="00EA761D" w:rsidRPr="00A42536">
        <w:rPr>
          <w:rFonts w:ascii="Arial" w:hAnsi="Arial" w:cs="Arial"/>
        </w:rPr>
        <w:t>:</w:t>
      </w:r>
      <w:r w:rsidRPr="00A42536">
        <w:rPr>
          <w:rFonts w:ascii="Arial" w:hAnsi="Arial" w:cs="Arial"/>
        </w:rPr>
        <w:t xml:space="preserve"> </w:t>
      </w:r>
      <w:r w:rsidR="00876259" w:rsidRPr="00A42536">
        <w:rPr>
          <w:rFonts w:ascii="Arial" w:hAnsi="Arial" w:cs="Arial"/>
        </w:rPr>
        <w:t xml:space="preserve">(a) </w:t>
      </w:r>
      <w:r w:rsidRPr="00A42536">
        <w:rPr>
          <w:rFonts w:ascii="Arial" w:hAnsi="Arial" w:cs="Arial"/>
        </w:rPr>
        <w:t xml:space="preserve">osoba, której dane dotyczą, </w:t>
      </w:r>
      <w:r w:rsidR="00876259" w:rsidRPr="00A42536">
        <w:rPr>
          <w:rFonts w:ascii="Arial" w:hAnsi="Arial" w:cs="Arial"/>
        </w:rPr>
        <w:t xml:space="preserve">(b) </w:t>
      </w:r>
      <w:r w:rsidR="00795D4B">
        <w:rPr>
          <w:rFonts w:ascii="Arial" w:hAnsi="Arial" w:cs="Arial"/>
        </w:rPr>
        <w:t>LGD</w:t>
      </w:r>
      <w:r w:rsidRPr="00A42536">
        <w:rPr>
          <w:rFonts w:ascii="Arial" w:hAnsi="Arial" w:cs="Arial"/>
        </w:rPr>
        <w:t xml:space="preserve">, </w:t>
      </w:r>
      <w:r w:rsidR="00876259" w:rsidRPr="00A42536">
        <w:rPr>
          <w:rFonts w:ascii="Arial" w:hAnsi="Arial" w:cs="Arial"/>
        </w:rPr>
        <w:t xml:space="preserve">(c) </w:t>
      </w:r>
      <w:r w:rsidRPr="00A42536">
        <w:rPr>
          <w:rFonts w:ascii="Arial" w:hAnsi="Arial" w:cs="Arial"/>
        </w:rPr>
        <w:t xml:space="preserve">podmiot przetwarzający </w:t>
      </w:r>
      <w:r w:rsidR="00876259" w:rsidRPr="00A42536">
        <w:rPr>
          <w:rFonts w:ascii="Arial" w:hAnsi="Arial" w:cs="Arial"/>
        </w:rPr>
        <w:t xml:space="preserve">(d) osoby, które </w:t>
      </w:r>
      <w:r w:rsidR="00EA761D" w:rsidRPr="00A42536">
        <w:rPr>
          <w:rFonts w:ascii="Arial" w:hAnsi="Arial" w:cs="Arial"/>
        </w:rPr>
        <w:t xml:space="preserve">z upoważnienia </w:t>
      </w:r>
      <w:r w:rsidR="00795D4B">
        <w:rPr>
          <w:rFonts w:ascii="Arial" w:hAnsi="Arial" w:cs="Arial"/>
        </w:rPr>
        <w:t>LGD</w:t>
      </w:r>
      <w:r w:rsidR="002521C2">
        <w:rPr>
          <w:rFonts w:ascii="Arial" w:hAnsi="Arial" w:cs="Arial"/>
        </w:rPr>
        <w:t xml:space="preserve"> </w:t>
      </w:r>
      <w:r w:rsidR="00876259" w:rsidRPr="00A42536">
        <w:rPr>
          <w:rFonts w:ascii="Arial" w:hAnsi="Arial" w:cs="Arial"/>
        </w:rPr>
        <w:t>lub podmiotu przetwarzającego</w:t>
      </w:r>
      <w:r w:rsidRPr="00A42536">
        <w:rPr>
          <w:rFonts w:ascii="Arial" w:hAnsi="Arial" w:cs="Arial"/>
        </w:rPr>
        <w:t xml:space="preserve"> mogą p</w:t>
      </w:r>
      <w:r w:rsidR="00876259" w:rsidRPr="00A42536">
        <w:rPr>
          <w:rFonts w:ascii="Arial" w:hAnsi="Arial" w:cs="Arial"/>
        </w:rPr>
        <w:t>rzetwarzać dane osobowe</w:t>
      </w:r>
      <w:r w:rsidR="00C215F1">
        <w:rPr>
          <w:rFonts w:ascii="Arial" w:hAnsi="Arial" w:cs="Arial"/>
        </w:rPr>
        <w:t>, których administratorem jest Stowarzyszenie</w:t>
      </w:r>
      <w:r w:rsidR="00876259" w:rsidRPr="00A42536">
        <w:rPr>
          <w:rFonts w:ascii="Arial" w:hAnsi="Arial" w:cs="Arial"/>
        </w:rPr>
        <w:t>;</w:t>
      </w:r>
    </w:p>
    <w:p w14:paraId="0E03009D" w14:textId="2725DD8A" w:rsidR="0054405B" w:rsidRPr="00A42536" w:rsidRDefault="0054405B"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odbiorca</w:t>
      </w:r>
      <w:r w:rsidRPr="00A42536">
        <w:rPr>
          <w:rFonts w:ascii="Arial" w:hAnsi="Arial" w:cs="Arial"/>
        </w:rPr>
        <w:t xml:space="preserve"> – podmiot, któremu </w:t>
      </w:r>
      <w:r w:rsidR="00795D4B">
        <w:rPr>
          <w:rFonts w:ascii="Arial" w:hAnsi="Arial" w:cs="Arial"/>
        </w:rPr>
        <w:t>LGD</w:t>
      </w:r>
      <w:r w:rsidRPr="00A42536">
        <w:rPr>
          <w:rFonts w:ascii="Arial" w:hAnsi="Arial" w:cs="Arial"/>
        </w:rPr>
        <w:t xml:space="preserve"> ujawnia dane osobowe, niezależnie od tego, czy jest stroną trzecią. Organy publiczne, które mogą otrzymywać dane osobowe w ramach konkretnego postępowania </w:t>
      </w:r>
      <w:r w:rsidR="00876259" w:rsidRPr="00A42536">
        <w:rPr>
          <w:rFonts w:ascii="Arial" w:hAnsi="Arial" w:cs="Arial"/>
        </w:rPr>
        <w:t xml:space="preserve">prowadzonego </w:t>
      </w:r>
      <w:r w:rsidRPr="00A42536">
        <w:rPr>
          <w:rFonts w:ascii="Arial" w:hAnsi="Arial" w:cs="Arial"/>
        </w:rPr>
        <w:t>zgodnie z prawem Unii lub prawem państwa członkowskiego, nie s</w:t>
      </w:r>
      <w:r w:rsidR="00876259" w:rsidRPr="00A42536">
        <w:rPr>
          <w:rFonts w:ascii="Arial" w:hAnsi="Arial" w:cs="Arial"/>
        </w:rPr>
        <w:t>ą jednak uznawane za odbiorców</w:t>
      </w:r>
      <w:r w:rsidR="00CE1373">
        <w:rPr>
          <w:rFonts w:ascii="Arial" w:hAnsi="Arial" w:cs="Arial"/>
        </w:rPr>
        <w:t xml:space="preserve"> (np. odbiorcami są podmioty przetwarzające, bo za</w:t>
      </w:r>
      <w:r w:rsidR="00BF599A">
        <w:rPr>
          <w:rFonts w:ascii="Arial" w:hAnsi="Arial" w:cs="Arial"/>
        </w:rPr>
        <w:t>zwyczaj administrator ujawnia mim</w:t>
      </w:r>
      <w:r w:rsidR="00CE1373">
        <w:rPr>
          <w:rFonts w:ascii="Arial" w:hAnsi="Arial" w:cs="Arial"/>
        </w:rPr>
        <w:t xml:space="preserve"> dane osobowe)</w:t>
      </w:r>
      <w:r w:rsidR="00876259" w:rsidRPr="00A42536">
        <w:rPr>
          <w:rFonts w:ascii="Arial" w:hAnsi="Arial" w:cs="Arial"/>
        </w:rPr>
        <w:t>;</w:t>
      </w:r>
    </w:p>
    <w:p w14:paraId="243B2C80" w14:textId="7ED5D11B" w:rsidR="00876259" w:rsidRPr="00A42536" w:rsidRDefault="00876259" w:rsidP="00A42536">
      <w:pPr>
        <w:pStyle w:val="Akapitzlist"/>
        <w:numPr>
          <w:ilvl w:val="0"/>
          <w:numId w:val="2"/>
        </w:numPr>
        <w:spacing w:after="120"/>
        <w:ind w:left="851" w:hanging="425"/>
        <w:contextualSpacing w:val="0"/>
        <w:jc w:val="both"/>
        <w:rPr>
          <w:rFonts w:ascii="Arial" w:hAnsi="Arial" w:cs="Arial"/>
        </w:rPr>
      </w:pPr>
      <w:r w:rsidRPr="00A42536">
        <w:rPr>
          <w:rFonts w:ascii="Arial" w:hAnsi="Arial" w:cs="Arial"/>
          <w:b/>
        </w:rPr>
        <w:t xml:space="preserve">naruszenie ochrony danych osobowych </w:t>
      </w:r>
      <w:r w:rsidRPr="00A42536">
        <w:rPr>
          <w:rFonts w:ascii="Arial" w:hAnsi="Arial" w:cs="Arial"/>
        </w:rPr>
        <w:t xml:space="preserve">– naruszenie bezpieczeństwa prowadzące do przypadkowego lub niezgodnego z prawem zniszczenia, utracenia, zmodyfikowania, </w:t>
      </w:r>
      <w:r w:rsidRPr="00A42536">
        <w:rPr>
          <w:rFonts w:ascii="Arial" w:hAnsi="Arial" w:cs="Arial"/>
        </w:rPr>
        <w:lastRenderedPageBreak/>
        <w:t>nieuprawnionego ujawnienia lub nieuprawnionego dostępu do danych osobowych przesyłanych, przechowywanych lub w in</w:t>
      </w:r>
      <w:r w:rsidR="002521C2">
        <w:rPr>
          <w:rFonts w:ascii="Arial" w:hAnsi="Arial" w:cs="Arial"/>
        </w:rPr>
        <w:t xml:space="preserve">ny sposób przetwarzanych przez </w:t>
      </w:r>
      <w:r w:rsidR="00795D4B">
        <w:rPr>
          <w:rFonts w:ascii="Arial" w:hAnsi="Arial" w:cs="Arial"/>
        </w:rPr>
        <w:t>LGD</w:t>
      </w:r>
      <w:r w:rsidR="002521C2">
        <w:rPr>
          <w:rFonts w:ascii="Arial" w:hAnsi="Arial" w:cs="Arial"/>
        </w:rPr>
        <w:t xml:space="preserve"> </w:t>
      </w:r>
      <w:r w:rsidRPr="00A42536">
        <w:rPr>
          <w:rFonts w:ascii="Arial" w:hAnsi="Arial" w:cs="Arial"/>
        </w:rPr>
        <w:t>lub jego podmiot przetwarzający.</w:t>
      </w:r>
    </w:p>
    <w:p w14:paraId="0D26FD73" w14:textId="77777777" w:rsidR="0054405B" w:rsidRPr="00A42536" w:rsidRDefault="0054405B" w:rsidP="00A42536">
      <w:pPr>
        <w:pStyle w:val="Akapitzlist"/>
        <w:spacing w:after="120"/>
        <w:ind w:left="426"/>
        <w:contextualSpacing w:val="0"/>
        <w:jc w:val="both"/>
        <w:rPr>
          <w:rFonts w:ascii="Arial" w:hAnsi="Arial" w:cs="Arial"/>
        </w:rPr>
      </w:pPr>
      <w:r w:rsidRPr="00A42536">
        <w:rPr>
          <w:rFonts w:ascii="Arial" w:hAnsi="Arial" w:cs="Arial"/>
        </w:rPr>
        <w:t xml:space="preserve">Jeżeli jakieś pojęcie ma swoiste znaczenie, ale jest rzadziej używane w Polityce, i nie zostało wymienione powyżej, jego definicja może znaleźć się w dalszej </w:t>
      </w:r>
      <w:r w:rsidR="000D0078">
        <w:rPr>
          <w:rFonts w:ascii="Arial" w:hAnsi="Arial" w:cs="Arial"/>
        </w:rPr>
        <w:t>części tego dokumentu – zapisane</w:t>
      </w:r>
      <w:r w:rsidRPr="00A42536">
        <w:rPr>
          <w:rFonts w:ascii="Arial" w:hAnsi="Arial" w:cs="Arial"/>
        </w:rPr>
        <w:t xml:space="preserve"> ona będzie </w:t>
      </w:r>
      <w:r w:rsidR="000D0078">
        <w:rPr>
          <w:rFonts w:ascii="Arial" w:hAnsi="Arial" w:cs="Arial"/>
        </w:rPr>
        <w:t xml:space="preserve">wówczas </w:t>
      </w:r>
      <w:r w:rsidR="00BF599A" w:rsidRPr="00A42536">
        <w:rPr>
          <w:rFonts w:ascii="Arial" w:hAnsi="Arial" w:cs="Arial"/>
        </w:rPr>
        <w:t xml:space="preserve">w nawiasie pogrubioną </w:t>
      </w:r>
      <w:r w:rsidRPr="00A42536">
        <w:rPr>
          <w:rFonts w:ascii="Arial" w:hAnsi="Arial" w:cs="Arial"/>
        </w:rPr>
        <w:t>czcionką</w:t>
      </w:r>
      <w:r w:rsidR="002838E3" w:rsidRPr="00A42536">
        <w:rPr>
          <w:rFonts w:ascii="Arial" w:hAnsi="Arial" w:cs="Arial"/>
        </w:rPr>
        <w:t>.</w:t>
      </w:r>
    </w:p>
    <w:p w14:paraId="2BD5DB2D" w14:textId="77777777" w:rsidR="00876259" w:rsidRPr="00A42536" w:rsidRDefault="0087625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b/>
        </w:rPr>
        <w:t>Adresatem Polityki</w:t>
      </w:r>
      <w:r w:rsidRPr="00A42536">
        <w:rPr>
          <w:rFonts w:ascii="Arial" w:hAnsi="Arial" w:cs="Arial"/>
        </w:rPr>
        <w:t xml:space="preserve"> </w:t>
      </w:r>
      <w:r w:rsidR="00CE1373">
        <w:rPr>
          <w:rFonts w:ascii="Arial" w:hAnsi="Arial" w:cs="Arial"/>
        </w:rPr>
        <w:t xml:space="preserve">(osobami zobowiązanymi do jej stosowania) </w:t>
      </w:r>
      <w:r w:rsidRPr="00A42536">
        <w:rPr>
          <w:rFonts w:ascii="Arial" w:hAnsi="Arial" w:cs="Arial"/>
        </w:rPr>
        <w:t>są:</w:t>
      </w:r>
    </w:p>
    <w:p w14:paraId="4646223E" w14:textId="59F525A9" w:rsidR="00876259" w:rsidRPr="00A42536" w:rsidRDefault="00876259"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członkowie organów Stowarzyszenia</w:t>
      </w:r>
      <w:r w:rsidR="000D0359">
        <w:rPr>
          <w:rFonts w:ascii="Arial" w:hAnsi="Arial" w:cs="Arial"/>
        </w:rPr>
        <w:t xml:space="preserve">, w tym członkowie Stowarzyszenia, jeżeli przetwarzają dane osobowe, których </w:t>
      </w:r>
      <w:r w:rsidR="00795D4B">
        <w:rPr>
          <w:rFonts w:ascii="Arial" w:hAnsi="Arial" w:cs="Arial"/>
        </w:rPr>
        <w:t>LGD</w:t>
      </w:r>
      <w:r w:rsidR="000D0359">
        <w:rPr>
          <w:rFonts w:ascii="Arial" w:hAnsi="Arial" w:cs="Arial"/>
        </w:rPr>
        <w:t xml:space="preserve"> jest administratorem;</w:t>
      </w:r>
    </w:p>
    <w:p w14:paraId="0B9C76A6" w14:textId="77777777" w:rsidR="00876259" w:rsidRPr="00A42536" w:rsidRDefault="00876259"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pracownicy Stowarzyszenia</w:t>
      </w:r>
      <w:r w:rsidR="000D0359">
        <w:rPr>
          <w:rFonts w:ascii="Arial" w:hAnsi="Arial" w:cs="Arial"/>
        </w:rPr>
        <w:t xml:space="preserve"> (od momentu ich zatrudnienia)</w:t>
      </w:r>
      <w:r w:rsidR="00844792" w:rsidRPr="00A42536">
        <w:rPr>
          <w:rFonts w:ascii="Arial" w:hAnsi="Arial" w:cs="Arial"/>
        </w:rPr>
        <w:t>;</w:t>
      </w:r>
    </w:p>
    <w:p w14:paraId="0C8074C8" w14:textId="5DCE9A0D" w:rsidR="00876259" w:rsidRPr="00A42536" w:rsidRDefault="002838E3"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s</w:t>
      </w:r>
      <w:r w:rsidR="00876259" w:rsidRPr="00A42536">
        <w:rPr>
          <w:rFonts w:ascii="Arial" w:hAnsi="Arial" w:cs="Arial"/>
        </w:rPr>
        <w:t>tali współpracownicy Stowarzyszenia mający dostęp do danych osobowych (w</w:t>
      </w:r>
      <w:r w:rsidR="00CE1373">
        <w:rPr>
          <w:rFonts w:ascii="Arial" w:hAnsi="Arial" w:cs="Arial"/>
        </w:rPr>
        <w:t> </w:t>
      </w:r>
      <w:r w:rsidR="00876259" w:rsidRPr="00A42536">
        <w:rPr>
          <w:rFonts w:ascii="Arial" w:hAnsi="Arial" w:cs="Arial"/>
        </w:rPr>
        <w:t>szcz</w:t>
      </w:r>
      <w:r w:rsidR="000D0359">
        <w:rPr>
          <w:rFonts w:ascii="Arial" w:hAnsi="Arial" w:cs="Arial"/>
        </w:rPr>
        <w:t xml:space="preserve">ególności – jeżeli osoby takie się pojawią - </w:t>
      </w:r>
      <w:r w:rsidR="00876259" w:rsidRPr="00A42536">
        <w:rPr>
          <w:rFonts w:ascii="Arial" w:hAnsi="Arial" w:cs="Arial"/>
        </w:rPr>
        <w:t xml:space="preserve">osoby zatrudnione przez Stowarzyszenie na podstawie </w:t>
      </w:r>
      <w:r w:rsidR="00132EB2">
        <w:rPr>
          <w:rFonts w:ascii="Arial" w:hAnsi="Arial" w:cs="Arial"/>
        </w:rPr>
        <w:t>umów cywilnoprawnych do prac w b</w:t>
      </w:r>
      <w:r w:rsidR="00876259" w:rsidRPr="00A42536">
        <w:rPr>
          <w:rFonts w:ascii="Arial" w:hAnsi="Arial" w:cs="Arial"/>
        </w:rPr>
        <w:t xml:space="preserve">iurze </w:t>
      </w:r>
      <w:r w:rsidR="00795D4B">
        <w:rPr>
          <w:rFonts w:ascii="Arial" w:hAnsi="Arial" w:cs="Arial"/>
        </w:rPr>
        <w:t>LGD</w:t>
      </w:r>
      <w:r w:rsidR="00876259" w:rsidRPr="00A42536">
        <w:rPr>
          <w:rFonts w:ascii="Arial" w:hAnsi="Arial" w:cs="Arial"/>
        </w:rPr>
        <w:t>);</w:t>
      </w:r>
    </w:p>
    <w:p w14:paraId="370CD228" w14:textId="37EF9DC2" w:rsidR="00876259" w:rsidRPr="00A42536" w:rsidRDefault="002838E3"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p</w:t>
      </w:r>
      <w:r w:rsidR="00876259" w:rsidRPr="00A42536">
        <w:rPr>
          <w:rFonts w:ascii="Arial" w:hAnsi="Arial" w:cs="Arial"/>
        </w:rPr>
        <w:t>odmiot</w:t>
      </w:r>
      <w:r w:rsidRPr="00A42536">
        <w:rPr>
          <w:rFonts w:ascii="Arial" w:hAnsi="Arial" w:cs="Arial"/>
        </w:rPr>
        <w:t xml:space="preserve">y przetwarzające Stowarzyszenia – w ograniczonym zakresie: z tymi podmiotami </w:t>
      </w:r>
      <w:r w:rsidR="00795D4B">
        <w:rPr>
          <w:rFonts w:ascii="Arial" w:hAnsi="Arial" w:cs="Arial"/>
        </w:rPr>
        <w:t>LGD</w:t>
      </w:r>
      <w:r w:rsidRPr="00A42536">
        <w:rPr>
          <w:rFonts w:ascii="Arial" w:hAnsi="Arial" w:cs="Arial"/>
        </w:rPr>
        <w:t xml:space="preserve"> zawierać będzie umowy zawierające klauzulę umowną obligującą do przestrzegania głównych zasad wynikających z RODO oraz z Polityki. Wzór </w:t>
      </w:r>
      <w:r w:rsidR="00DA009E">
        <w:rPr>
          <w:rFonts w:ascii="Arial" w:hAnsi="Arial" w:cs="Arial"/>
        </w:rPr>
        <w:t>umowy powierzenia (który może zostać wykorzystany również jako klauzula w umowie o przedmiocie szerszym niż samo powierzenie danych osobowych) stanowi załącznik do</w:t>
      </w:r>
      <w:r w:rsidRPr="00A42536">
        <w:rPr>
          <w:rFonts w:ascii="Arial" w:hAnsi="Arial" w:cs="Arial"/>
        </w:rPr>
        <w:t xml:space="preserve"> Polityki.</w:t>
      </w:r>
    </w:p>
    <w:p w14:paraId="01E71689" w14:textId="77777777" w:rsidR="00876259" w:rsidRPr="00A42536" w:rsidRDefault="0087625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Polityka jest dokumentem, z którym zapoznać się powinni wszyscy pracownicy i stali współpracownicy Stowarzyszenia oraz członkowie organów Stowarzyszenia.</w:t>
      </w:r>
    </w:p>
    <w:p w14:paraId="19583C9F" w14:textId="77777777" w:rsidR="0066747B" w:rsidRPr="00A42536" w:rsidRDefault="0087625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Zarząd podejmuje stosowne działania, aby naruszenie zasad przetw</w:t>
      </w:r>
      <w:r w:rsidR="0066747B" w:rsidRPr="00A42536">
        <w:rPr>
          <w:rFonts w:ascii="Arial" w:hAnsi="Arial" w:cs="Arial"/>
        </w:rPr>
        <w:t>arzania danych osobowych przez A</w:t>
      </w:r>
      <w:r w:rsidRPr="00A42536">
        <w:rPr>
          <w:rFonts w:ascii="Arial" w:hAnsi="Arial" w:cs="Arial"/>
        </w:rPr>
        <w:t>dresatów Polityki</w:t>
      </w:r>
      <w:r w:rsidR="0066747B" w:rsidRPr="00A42536">
        <w:rPr>
          <w:rFonts w:ascii="Arial" w:hAnsi="Arial" w:cs="Arial"/>
        </w:rPr>
        <w:t xml:space="preserve"> wiązało się z surowymi konsekwencjami dla naruszyciela.</w:t>
      </w:r>
    </w:p>
    <w:p w14:paraId="691A51BD" w14:textId="77777777" w:rsidR="007A0A96" w:rsidRPr="00A42536" w:rsidRDefault="000C611A" w:rsidP="00A42536">
      <w:pPr>
        <w:pStyle w:val="Akapitzlist"/>
        <w:spacing w:after="120"/>
        <w:ind w:left="426"/>
        <w:contextualSpacing w:val="0"/>
        <w:jc w:val="both"/>
        <w:rPr>
          <w:rFonts w:ascii="Arial" w:hAnsi="Arial" w:cs="Arial"/>
        </w:rPr>
      </w:pPr>
      <w:r w:rsidRPr="00A42536">
        <w:rPr>
          <w:rFonts w:ascii="Arial" w:hAnsi="Arial" w:cs="Arial"/>
        </w:rPr>
        <w:t xml:space="preserve">W </w:t>
      </w:r>
      <w:r w:rsidR="0066747B" w:rsidRPr="00A42536">
        <w:rPr>
          <w:rFonts w:ascii="Arial" w:hAnsi="Arial" w:cs="Arial"/>
        </w:rPr>
        <w:t>szczególności naruszenie obowiązków zachowania w tajemnicy tych danych oraz o</w:t>
      </w:r>
      <w:r w:rsidR="00BF599A">
        <w:rPr>
          <w:rFonts w:ascii="Arial" w:hAnsi="Arial" w:cs="Arial"/>
        </w:rPr>
        <w:t> </w:t>
      </w:r>
      <w:r w:rsidR="0066747B" w:rsidRPr="00A42536">
        <w:rPr>
          <w:rFonts w:ascii="Arial" w:hAnsi="Arial" w:cs="Arial"/>
        </w:rPr>
        <w:t>stosowanych sposobach zabezpieczeń danych osobowych, miejsc, urządzeń, systemów i</w:t>
      </w:r>
      <w:r w:rsidR="00BF599A">
        <w:rPr>
          <w:rFonts w:ascii="Arial" w:hAnsi="Arial" w:cs="Arial"/>
        </w:rPr>
        <w:t> </w:t>
      </w:r>
      <w:r w:rsidR="0066747B" w:rsidRPr="00A42536">
        <w:rPr>
          <w:rFonts w:ascii="Arial" w:hAnsi="Arial" w:cs="Arial"/>
        </w:rPr>
        <w:t>programów, w których te dane są przechowywane może stanowić podstawę do:</w:t>
      </w:r>
    </w:p>
    <w:p w14:paraId="31BEB66C" w14:textId="77777777" w:rsidR="0066747B" w:rsidRPr="00A42536" w:rsidRDefault="0066747B" w:rsidP="007A3E5C">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odwołania członka organu Stowarzyszenia z pełnionej funkcji;</w:t>
      </w:r>
    </w:p>
    <w:p w14:paraId="7C692340" w14:textId="77777777" w:rsidR="0066747B" w:rsidRPr="00A42536" w:rsidRDefault="0066747B" w:rsidP="007A3E5C">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wyciągnięcia wobec pracownika środków dyscyplinujących, a w szczególnie poważnych przypadkach zwolnienia dyscyplinarnego;</w:t>
      </w:r>
    </w:p>
    <w:p w14:paraId="687A3C2B" w14:textId="77777777" w:rsidR="0066747B" w:rsidRPr="00A42536" w:rsidRDefault="0066747B" w:rsidP="007A3E5C">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naliczenia kary umownej, zerwania zawartej umowy z podmiotem przetwarzającym lub współpracownikiem Stowarzyszenia.</w:t>
      </w:r>
    </w:p>
    <w:p w14:paraId="34632972" w14:textId="77777777" w:rsidR="0066747B" w:rsidRPr="00A42536" w:rsidRDefault="0066747B" w:rsidP="00A42536">
      <w:pPr>
        <w:pStyle w:val="Akapitzlist"/>
        <w:spacing w:after="120"/>
        <w:ind w:left="426"/>
        <w:contextualSpacing w:val="0"/>
        <w:jc w:val="both"/>
        <w:rPr>
          <w:rFonts w:ascii="Arial" w:hAnsi="Arial" w:cs="Arial"/>
        </w:rPr>
      </w:pPr>
      <w:r w:rsidRPr="00A42536">
        <w:rPr>
          <w:rFonts w:ascii="Arial" w:hAnsi="Arial" w:cs="Arial"/>
        </w:rPr>
        <w:t>Niezależnie od tych kons</w:t>
      </w:r>
      <w:r w:rsidR="00CE1373">
        <w:rPr>
          <w:rFonts w:ascii="Arial" w:hAnsi="Arial" w:cs="Arial"/>
        </w:rPr>
        <w:t>ekwencji, a</w:t>
      </w:r>
      <w:r w:rsidRPr="00A42536">
        <w:rPr>
          <w:rFonts w:ascii="Arial" w:hAnsi="Arial" w:cs="Arial"/>
        </w:rPr>
        <w:t xml:space="preserve">dresaci Polityki za naruszenie jej postanowień, mogą zostać obciążeni obowiązkiem odszkodowawczym (jeżeli naruszenie będzie wiązało się </w:t>
      </w:r>
      <w:r w:rsidR="00362149" w:rsidRPr="00A42536">
        <w:rPr>
          <w:rFonts w:ascii="Arial" w:hAnsi="Arial" w:cs="Arial"/>
        </w:rPr>
        <w:br/>
      </w:r>
      <w:r w:rsidRPr="00A42536">
        <w:rPr>
          <w:rFonts w:ascii="Arial" w:hAnsi="Arial" w:cs="Arial"/>
        </w:rPr>
        <w:t>z wyrządzeniem szkody Stowarzyszeniu lub osobie trzeciej).</w:t>
      </w:r>
    </w:p>
    <w:p w14:paraId="5B39BC80" w14:textId="691DAD68" w:rsidR="0066747B" w:rsidRPr="00A42536" w:rsidRDefault="0066747B" w:rsidP="00A42536">
      <w:pPr>
        <w:pStyle w:val="Akapitzlist"/>
        <w:spacing w:after="120"/>
        <w:ind w:left="426"/>
        <w:contextualSpacing w:val="0"/>
        <w:jc w:val="both"/>
        <w:rPr>
          <w:rFonts w:ascii="Arial" w:hAnsi="Arial" w:cs="Arial"/>
        </w:rPr>
      </w:pPr>
      <w:r w:rsidRPr="00590304">
        <w:rPr>
          <w:rFonts w:ascii="Arial" w:hAnsi="Arial" w:cs="Arial"/>
        </w:rPr>
        <w:t>Zarząd podejmuje działania zmierzające do wprowadzenia do o</w:t>
      </w:r>
      <w:r w:rsidR="000D0359" w:rsidRPr="00590304">
        <w:rPr>
          <w:rFonts w:ascii="Arial" w:hAnsi="Arial" w:cs="Arial"/>
        </w:rPr>
        <w:t>bowiązujących w Stowarzyszeniu r</w:t>
      </w:r>
      <w:r w:rsidRPr="00590304">
        <w:rPr>
          <w:rFonts w:ascii="Arial" w:hAnsi="Arial" w:cs="Arial"/>
        </w:rPr>
        <w:t>egulaminów</w:t>
      </w:r>
      <w:r w:rsidR="002838E3" w:rsidRPr="00590304">
        <w:rPr>
          <w:rFonts w:ascii="Arial" w:hAnsi="Arial" w:cs="Arial"/>
        </w:rPr>
        <w:t xml:space="preserve"> (</w:t>
      </w:r>
      <w:r w:rsidR="000D0359" w:rsidRPr="00590304">
        <w:rPr>
          <w:rFonts w:ascii="Arial" w:hAnsi="Arial" w:cs="Arial"/>
        </w:rPr>
        <w:t>np. Regulaminu Pracy</w:t>
      </w:r>
      <w:r w:rsidR="00BF599A" w:rsidRPr="00590304">
        <w:rPr>
          <w:rFonts w:ascii="Arial" w:hAnsi="Arial" w:cs="Arial"/>
        </w:rPr>
        <w:t xml:space="preserve"> Biura, Regulamin Rady</w:t>
      </w:r>
      <w:r w:rsidR="002838E3" w:rsidRPr="00590304">
        <w:rPr>
          <w:rFonts w:ascii="Arial" w:hAnsi="Arial" w:cs="Arial"/>
        </w:rPr>
        <w:t>)</w:t>
      </w:r>
      <w:r w:rsidRPr="00590304">
        <w:rPr>
          <w:rFonts w:ascii="Arial" w:hAnsi="Arial" w:cs="Arial"/>
        </w:rPr>
        <w:t>, zawartych lub zawieranych umów, postanowień</w:t>
      </w:r>
      <w:r w:rsidR="000D0359" w:rsidRPr="00590304">
        <w:rPr>
          <w:rFonts w:ascii="Arial" w:hAnsi="Arial" w:cs="Arial"/>
        </w:rPr>
        <w:t>, które będą umożliwiały</w:t>
      </w:r>
      <w:r w:rsidRPr="00590304">
        <w:rPr>
          <w:rFonts w:ascii="Arial" w:hAnsi="Arial" w:cs="Arial"/>
        </w:rPr>
        <w:t xml:space="preserve"> wyciąganie opisanych wyżej konsekwencji wobec naruszycieli Polityki</w:t>
      </w:r>
    </w:p>
    <w:p w14:paraId="51015C48" w14:textId="77777777" w:rsidR="0066747B" w:rsidRPr="00A42536" w:rsidRDefault="0066747B" w:rsidP="00A42536">
      <w:pPr>
        <w:pStyle w:val="Akapitzlist"/>
        <w:spacing w:after="120"/>
        <w:ind w:left="426"/>
        <w:contextualSpacing w:val="0"/>
        <w:jc w:val="both"/>
        <w:rPr>
          <w:rFonts w:ascii="Arial" w:hAnsi="Arial" w:cs="Arial"/>
        </w:rPr>
      </w:pPr>
      <w:r w:rsidRPr="00A42536">
        <w:rPr>
          <w:rFonts w:ascii="Arial" w:hAnsi="Arial" w:cs="Arial"/>
        </w:rPr>
        <w:t>Zarząd podejmuje również działania zmierzaj</w:t>
      </w:r>
      <w:r w:rsidR="000D0359">
        <w:rPr>
          <w:rFonts w:ascii="Arial" w:hAnsi="Arial" w:cs="Arial"/>
        </w:rPr>
        <w:t>ące do rozpowszechnienia wśród a</w:t>
      </w:r>
      <w:r w:rsidRPr="00A42536">
        <w:rPr>
          <w:rFonts w:ascii="Arial" w:hAnsi="Arial" w:cs="Arial"/>
        </w:rPr>
        <w:t>dresatów Polityki wiedzy na temat tych konsekwencji.</w:t>
      </w:r>
    </w:p>
    <w:p w14:paraId="3C3E1192" w14:textId="2863EAB8" w:rsidR="00E64837" w:rsidRPr="00DC2758" w:rsidRDefault="00E64837" w:rsidP="00A42536">
      <w:pPr>
        <w:pStyle w:val="Nagwek1"/>
        <w:spacing w:before="0" w:after="120" w:line="240" w:lineRule="auto"/>
        <w:jc w:val="center"/>
        <w:rPr>
          <w:rFonts w:cs="Arial"/>
          <w:color w:val="385623" w:themeColor="accent6" w:themeShade="80"/>
          <w:lang w:val="pl-PL"/>
        </w:rPr>
      </w:pPr>
      <w:r w:rsidRPr="00A42536">
        <w:rPr>
          <w:rFonts w:cs="Arial"/>
        </w:rPr>
        <w:br w:type="page"/>
      </w:r>
      <w:bookmarkStart w:id="1" w:name="_Toc514765134"/>
      <w:r w:rsidR="00DC27F5" w:rsidRPr="00DC2758">
        <w:rPr>
          <w:rFonts w:cs="Arial"/>
          <w:color w:val="385623" w:themeColor="accent6" w:themeShade="80"/>
        </w:rPr>
        <w:lastRenderedPageBreak/>
        <w:t>ROZDZIAŁ II</w:t>
      </w:r>
      <w:r w:rsidR="00DC27F5" w:rsidRPr="00DC2758">
        <w:rPr>
          <w:rFonts w:cs="Arial"/>
          <w:color w:val="385623" w:themeColor="accent6" w:themeShade="80"/>
        </w:rPr>
        <w:br/>
      </w:r>
      <w:r w:rsidR="002838E3" w:rsidRPr="00DC2758">
        <w:rPr>
          <w:rFonts w:cs="Arial"/>
          <w:color w:val="385623" w:themeColor="accent6" w:themeShade="80"/>
        </w:rPr>
        <w:t xml:space="preserve">ZASADY </w:t>
      </w:r>
      <w:r w:rsidR="00DB4C2A" w:rsidRPr="00DC2758">
        <w:rPr>
          <w:rFonts w:cs="Arial"/>
          <w:color w:val="385623" w:themeColor="accent6" w:themeShade="80"/>
        </w:rPr>
        <w:t>PRZETWARZANIA DANYCH OSOBOWYCH PRZEZ</w:t>
      </w:r>
      <w:r w:rsidR="002838E3" w:rsidRPr="00DC2758">
        <w:rPr>
          <w:rFonts w:cs="Arial"/>
          <w:color w:val="385623" w:themeColor="accent6" w:themeShade="80"/>
        </w:rPr>
        <w:t xml:space="preserve"> </w:t>
      </w:r>
      <w:r w:rsidR="00795D4B" w:rsidRPr="00DC2758">
        <w:rPr>
          <w:rFonts w:cs="Arial"/>
          <w:color w:val="385623" w:themeColor="accent6" w:themeShade="80"/>
          <w:lang w:val="pl-PL"/>
        </w:rPr>
        <w:t>LGD</w:t>
      </w:r>
      <w:bookmarkEnd w:id="1"/>
    </w:p>
    <w:p w14:paraId="3434D898" w14:textId="77777777" w:rsidR="00844792" w:rsidRPr="00DC2758" w:rsidRDefault="00844792" w:rsidP="00A42536">
      <w:pPr>
        <w:spacing w:after="120"/>
        <w:rPr>
          <w:rFonts w:ascii="Arial" w:hAnsi="Arial" w:cs="Arial"/>
          <w:color w:val="385623" w:themeColor="accent6" w:themeShade="80"/>
          <w:lang w:val="x-none"/>
        </w:rPr>
      </w:pPr>
    </w:p>
    <w:p w14:paraId="6A660ECA" w14:textId="77777777" w:rsidR="002150C9" w:rsidRPr="00DC2758" w:rsidRDefault="002150C9" w:rsidP="00A9436F">
      <w:pPr>
        <w:spacing w:after="120"/>
        <w:rPr>
          <w:rFonts w:ascii="Arial" w:hAnsi="Arial" w:cs="Arial"/>
          <w:color w:val="385623" w:themeColor="accent6" w:themeShade="80"/>
          <w:lang w:val="x-none"/>
        </w:rPr>
      </w:pPr>
    </w:p>
    <w:p w14:paraId="685257D6" w14:textId="77777777" w:rsidR="00F76A11" w:rsidRPr="00DC2758" w:rsidRDefault="000B2AEE" w:rsidP="00A9436F">
      <w:pPr>
        <w:pStyle w:val="Nagwek2"/>
        <w:spacing w:before="0" w:after="120"/>
        <w:ind w:left="426"/>
        <w:rPr>
          <w:rFonts w:cs="Arial"/>
          <w:color w:val="385623" w:themeColor="accent6" w:themeShade="80"/>
        </w:rPr>
      </w:pPr>
      <w:bookmarkStart w:id="2" w:name="_Toc514765135"/>
      <w:r w:rsidRPr="00DC2758">
        <w:rPr>
          <w:rFonts w:cs="Arial"/>
          <w:color w:val="385623" w:themeColor="accent6" w:themeShade="80"/>
        </w:rPr>
        <w:t xml:space="preserve">Zasady i </w:t>
      </w:r>
      <w:r w:rsidR="002838E3" w:rsidRPr="00DC2758">
        <w:rPr>
          <w:rFonts w:cs="Arial"/>
          <w:color w:val="385623" w:themeColor="accent6" w:themeShade="80"/>
        </w:rPr>
        <w:t>wartości</w:t>
      </w:r>
      <w:bookmarkEnd w:id="2"/>
    </w:p>
    <w:p w14:paraId="3A00A1A2" w14:textId="73274318" w:rsidR="00720B8D" w:rsidRPr="00A42536" w:rsidRDefault="00795D4B" w:rsidP="00A42536">
      <w:pPr>
        <w:pStyle w:val="Akapitzlist"/>
        <w:numPr>
          <w:ilvl w:val="0"/>
          <w:numId w:val="1"/>
        </w:numPr>
        <w:spacing w:after="120"/>
        <w:ind w:left="426" w:hanging="426"/>
        <w:contextualSpacing w:val="0"/>
        <w:jc w:val="both"/>
        <w:rPr>
          <w:rFonts w:ascii="Arial" w:hAnsi="Arial" w:cs="Arial"/>
        </w:rPr>
      </w:pPr>
      <w:r>
        <w:rPr>
          <w:rFonts w:ascii="Arial" w:hAnsi="Arial" w:cs="Arial"/>
        </w:rPr>
        <w:t>LGD</w:t>
      </w:r>
      <w:r w:rsidR="00720B8D" w:rsidRPr="00A42536">
        <w:rPr>
          <w:rFonts w:ascii="Arial" w:hAnsi="Arial" w:cs="Arial"/>
        </w:rPr>
        <w:t xml:space="preserve"> przetwarza dane osobowe zgodnie z poniższymi, </w:t>
      </w:r>
      <w:r w:rsidR="00720B8D" w:rsidRPr="00A42536">
        <w:rPr>
          <w:rFonts w:ascii="Arial" w:hAnsi="Arial" w:cs="Arial"/>
          <w:b/>
        </w:rPr>
        <w:t xml:space="preserve">podstawowymi zasadami, </w:t>
      </w:r>
      <w:r w:rsidR="00720B8D" w:rsidRPr="00A42536">
        <w:rPr>
          <w:rFonts w:ascii="Arial" w:hAnsi="Arial" w:cs="Arial"/>
        </w:rPr>
        <w:t>które znajdują swoje odzwierciedlenie w dalszej treści Polityki:</w:t>
      </w:r>
    </w:p>
    <w:p w14:paraId="4545851D" w14:textId="77777777" w:rsidR="00E55C83" w:rsidRPr="00A42536" w:rsidRDefault="00720B8D" w:rsidP="00C70CC4">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 xml:space="preserve">dane są </w:t>
      </w:r>
      <w:r w:rsidRPr="00A42536">
        <w:rPr>
          <w:rFonts w:ascii="Arial" w:hAnsi="Arial" w:cs="Arial"/>
          <w:b/>
        </w:rPr>
        <w:t>przetwarzane zgodnie z prawem</w:t>
      </w:r>
      <w:r w:rsidRPr="00A42536">
        <w:rPr>
          <w:rFonts w:ascii="Arial" w:hAnsi="Arial" w:cs="Arial"/>
        </w:rPr>
        <w:t xml:space="preserve">, </w:t>
      </w:r>
    </w:p>
    <w:p w14:paraId="17108B65" w14:textId="77777777" w:rsidR="000D0359" w:rsidRPr="00A42536" w:rsidRDefault="000D0359" w:rsidP="000D0359">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 xml:space="preserve">dane są </w:t>
      </w:r>
      <w:r w:rsidRPr="00A42536">
        <w:rPr>
          <w:rFonts w:ascii="Arial" w:hAnsi="Arial" w:cs="Arial"/>
          <w:b/>
        </w:rPr>
        <w:t>zbierane w konkretnych, wyraźnych i prawnie uzasadnionych celach</w:t>
      </w:r>
      <w:r w:rsidRPr="00A42536">
        <w:rPr>
          <w:rFonts w:ascii="Arial" w:hAnsi="Arial" w:cs="Arial"/>
        </w:rPr>
        <w:t xml:space="preserve"> i nieprzetwarzane dalej w sposób niezgodny z tymi celami; </w:t>
      </w:r>
    </w:p>
    <w:p w14:paraId="70C05DB5" w14:textId="77777777" w:rsidR="000D0359" w:rsidRPr="00A42536" w:rsidRDefault="000D0359" w:rsidP="000D0359">
      <w:pPr>
        <w:pStyle w:val="Akapitzlist"/>
        <w:numPr>
          <w:ilvl w:val="0"/>
          <w:numId w:val="5"/>
        </w:numPr>
        <w:spacing w:after="120"/>
        <w:ind w:left="851" w:hanging="425"/>
        <w:contextualSpacing w:val="0"/>
        <w:jc w:val="both"/>
        <w:rPr>
          <w:rFonts w:ascii="Arial" w:hAnsi="Arial" w:cs="Arial"/>
        </w:rPr>
      </w:pPr>
      <w:r w:rsidRPr="000D0359">
        <w:rPr>
          <w:rFonts w:ascii="Arial" w:hAnsi="Arial" w:cs="Arial"/>
        </w:rPr>
        <w:t>Stowarzyszenie</w:t>
      </w:r>
      <w:r>
        <w:rPr>
          <w:rFonts w:ascii="Arial" w:hAnsi="Arial" w:cs="Arial"/>
          <w:b/>
        </w:rPr>
        <w:t xml:space="preserve"> przetwarza tylko takie</w:t>
      </w:r>
      <w:r w:rsidRPr="00CE1373">
        <w:rPr>
          <w:rFonts w:ascii="Arial" w:hAnsi="Arial" w:cs="Arial"/>
          <w:b/>
        </w:rPr>
        <w:t xml:space="preserve"> dane</w:t>
      </w:r>
      <w:r>
        <w:rPr>
          <w:rFonts w:ascii="Arial" w:hAnsi="Arial" w:cs="Arial"/>
          <w:b/>
        </w:rPr>
        <w:t xml:space="preserve"> osobowe</w:t>
      </w:r>
      <w:r w:rsidRPr="00CE1373">
        <w:rPr>
          <w:rFonts w:ascii="Arial" w:hAnsi="Arial" w:cs="Arial"/>
          <w:b/>
        </w:rPr>
        <w:t xml:space="preserve"> </w:t>
      </w:r>
      <w:r w:rsidRPr="00A42536">
        <w:rPr>
          <w:rFonts w:ascii="Arial" w:hAnsi="Arial" w:cs="Arial"/>
        </w:rPr>
        <w:t>i </w:t>
      </w:r>
      <w:r>
        <w:rPr>
          <w:rFonts w:ascii="Arial" w:hAnsi="Arial" w:cs="Arial"/>
          <w:b/>
        </w:rPr>
        <w:t>tylko w takim zakresie, jaki jest niezbędny</w:t>
      </w:r>
      <w:r w:rsidRPr="00A42536">
        <w:rPr>
          <w:rFonts w:ascii="Arial" w:hAnsi="Arial" w:cs="Arial"/>
          <w:b/>
        </w:rPr>
        <w:t xml:space="preserve"> </w:t>
      </w:r>
      <w:r w:rsidRPr="00DC2473">
        <w:rPr>
          <w:rFonts w:ascii="Arial" w:hAnsi="Arial" w:cs="Arial"/>
        </w:rPr>
        <w:t>dla realizacji celu zgodnego z prawem</w:t>
      </w:r>
      <w:r w:rsidRPr="00A42536">
        <w:rPr>
          <w:rFonts w:ascii="Arial" w:hAnsi="Arial" w:cs="Arial"/>
          <w:b/>
        </w:rPr>
        <w:t>;</w:t>
      </w:r>
    </w:p>
    <w:p w14:paraId="1ED7D58D" w14:textId="77777777" w:rsidR="00DC2473" w:rsidRPr="00A42536" w:rsidRDefault="00DC2473" w:rsidP="00DC2473">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 xml:space="preserve">przetwarzanie danych osobowych przez Stowarzyszenie jest </w:t>
      </w:r>
      <w:r w:rsidRPr="00A42536">
        <w:rPr>
          <w:rFonts w:ascii="Arial" w:hAnsi="Arial" w:cs="Arial"/>
          <w:b/>
        </w:rPr>
        <w:t>ograniczone w czasie</w:t>
      </w:r>
      <w:r w:rsidRPr="00A42536">
        <w:rPr>
          <w:rFonts w:ascii="Arial" w:hAnsi="Arial" w:cs="Arial"/>
        </w:rPr>
        <w:t xml:space="preserve">. przetwarza dane osobowe </w:t>
      </w:r>
      <w:r w:rsidRPr="00DC2473">
        <w:rPr>
          <w:rFonts w:ascii="Arial" w:hAnsi="Arial" w:cs="Arial"/>
          <w:b/>
        </w:rPr>
        <w:t>nie dłużej niż jest to niezbędne do realizacji celów</w:t>
      </w:r>
      <w:r w:rsidRPr="00A42536">
        <w:rPr>
          <w:rFonts w:ascii="Arial" w:hAnsi="Arial" w:cs="Arial"/>
        </w:rPr>
        <w:t>, dla których zostały zebrane;</w:t>
      </w:r>
    </w:p>
    <w:p w14:paraId="5928522C" w14:textId="77777777" w:rsidR="00720B8D" w:rsidRPr="00A42536" w:rsidRDefault="00E55C83" w:rsidP="00C70CC4">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 xml:space="preserve">dane są przetwarzane w </w:t>
      </w:r>
      <w:r w:rsidR="00720B8D" w:rsidRPr="00A42536">
        <w:rPr>
          <w:rFonts w:ascii="Arial" w:hAnsi="Arial" w:cs="Arial"/>
        </w:rPr>
        <w:t xml:space="preserve">sposób </w:t>
      </w:r>
      <w:r w:rsidR="00720B8D" w:rsidRPr="00A42536">
        <w:rPr>
          <w:rFonts w:ascii="Arial" w:hAnsi="Arial" w:cs="Arial"/>
          <w:b/>
        </w:rPr>
        <w:t>przejrzysty</w:t>
      </w:r>
      <w:r w:rsidRPr="00A42536">
        <w:rPr>
          <w:rFonts w:ascii="Arial" w:hAnsi="Arial" w:cs="Arial"/>
        </w:rPr>
        <w:t xml:space="preserve"> dla osoby, której dane dotyczą;</w:t>
      </w:r>
    </w:p>
    <w:p w14:paraId="7AE5348D" w14:textId="77777777" w:rsidR="00E55C83" w:rsidRPr="00A42536" w:rsidRDefault="00E55C83" w:rsidP="00C70CC4">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 xml:space="preserve">Stowarzyszenie podejmuje rozsądne działania, aby przetwarzane dane osobowe były </w:t>
      </w:r>
      <w:r w:rsidRPr="00A42536">
        <w:rPr>
          <w:rFonts w:ascii="Arial" w:hAnsi="Arial" w:cs="Arial"/>
          <w:b/>
        </w:rPr>
        <w:t>zgodne z prawdą i aktualne</w:t>
      </w:r>
      <w:r w:rsidRPr="00A42536">
        <w:rPr>
          <w:rFonts w:ascii="Arial" w:hAnsi="Arial" w:cs="Arial"/>
        </w:rPr>
        <w:t xml:space="preserve">, a </w:t>
      </w:r>
      <w:r w:rsidRPr="00DC2473">
        <w:rPr>
          <w:rFonts w:ascii="Arial" w:hAnsi="Arial" w:cs="Arial"/>
          <w:b/>
        </w:rPr>
        <w:t>nieprawidłowe dane zostały usunięte</w:t>
      </w:r>
      <w:r w:rsidRPr="00A42536">
        <w:rPr>
          <w:rFonts w:ascii="Arial" w:hAnsi="Arial" w:cs="Arial"/>
        </w:rPr>
        <w:t>;</w:t>
      </w:r>
    </w:p>
    <w:p w14:paraId="461E0BDE" w14:textId="77777777" w:rsidR="00720B8D" w:rsidRPr="00A42536" w:rsidRDefault="002838E3" w:rsidP="00C70CC4">
      <w:pPr>
        <w:pStyle w:val="Akapitzlist"/>
        <w:numPr>
          <w:ilvl w:val="0"/>
          <w:numId w:val="5"/>
        </w:numPr>
        <w:spacing w:after="120"/>
        <w:ind w:left="851" w:hanging="425"/>
        <w:contextualSpacing w:val="0"/>
        <w:jc w:val="both"/>
        <w:rPr>
          <w:rFonts w:ascii="Arial" w:hAnsi="Arial" w:cs="Arial"/>
        </w:rPr>
      </w:pPr>
      <w:r w:rsidRPr="00A42536">
        <w:rPr>
          <w:rFonts w:ascii="Arial" w:hAnsi="Arial" w:cs="Arial"/>
        </w:rPr>
        <w:t>S</w:t>
      </w:r>
      <w:r w:rsidR="00E55C83" w:rsidRPr="00A42536">
        <w:rPr>
          <w:rFonts w:ascii="Arial" w:hAnsi="Arial" w:cs="Arial"/>
        </w:rPr>
        <w:t xml:space="preserve">towarzyszenie zapewnia </w:t>
      </w:r>
      <w:r w:rsidR="00E55C83" w:rsidRPr="00A42536">
        <w:rPr>
          <w:rFonts w:ascii="Arial" w:hAnsi="Arial" w:cs="Arial"/>
          <w:b/>
        </w:rPr>
        <w:t>bezpieczeństwo (integralność i poufność) danych osobowych</w:t>
      </w:r>
      <w:r w:rsidRPr="00A42536">
        <w:rPr>
          <w:rFonts w:ascii="Arial" w:hAnsi="Arial" w:cs="Arial"/>
          <w:b/>
        </w:rPr>
        <w:t>.</w:t>
      </w:r>
    </w:p>
    <w:p w14:paraId="09BA2D3A" w14:textId="77777777" w:rsidR="002838E3" w:rsidRPr="00A42536" w:rsidRDefault="002838E3" w:rsidP="00A42536">
      <w:pPr>
        <w:pStyle w:val="Akapitzlist"/>
        <w:spacing w:after="120"/>
        <w:ind w:left="426"/>
        <w:contextualSpacing w:val="0"/>
        <w:jc w:val="both"/>
        <w:rPr>
          <w:rFonts w:ascii="Arial" w:hAnsi="Arial" w:cs="Arial"/>
        </w:rPr>
      </w:pPr>
      <w:r w:rsidRPr="00A42536">
        <w:rPr>
          <w:rFonts w:ascii="Arial" w:hAnsi="Arial" w:cs="Arial"/>
        </w:rPr>
        <w:t>Realizację tych zasad gwarantują dalsze postanowienia Polityki. Jeżeli pewne kwestie nie zostały w</w:t>
      </w:r>
      <w:r w:rsidR="00E5751A">
        <w:rPr>
          <w:rFonts w:ascii="Arial" w:hAnsi="Arial" w:cs="Arial"/>
        </w:rPr>
        <w:t>prost uregulowane w Polityce, a</w:t>
      </w:r>
      <w:r w:rsidRPr="00A42536">
        <w:rPr>
          <w:rFonts w:ascii="Arial" w:hAnsi="Arial" w:cs="Arial"/>
        </w:rPr>
        <w:t>dresaci Polityki podejmują czynności wiążące się z przetwarzaniem danych osobowych w ten sposób, by w jak najpełniejszym stopniu wypełnić powyższe zasady.</w:t>
      </w:r>
    </w:p>
    <w:p w14:paraId="4665BAEC" w14:textId="77777777" w:rsidR="00DC2473" w:rsidRPr="00DC2473" w:rsidRDefault="00DC2473" w:rsidP="00A42536">
      <w:pPr>
        <w:pStyle w:val="Akapitzlist"/>
        <w:numPr>
          <w:ilvl w:val="0"/>
          <w:numId w:val="1"/>
        </w:numPr>
        <w:spacing w:after="120"/>
        <w:ind w:left="426" w:hanging="426"/>
        <w:contextualSpacing w:val="0"/>
        <w:jc w:val="both"/>
        <w:rPr>
          <w:rFonts w:ascii="Arial" w:hAnsi="Arial" w:cs="Arial"/>
        </w:rPr>
      </w:pPr>
      <w:r>
        <w:rPr>
          <w:rFonts w:ascii="Arial" w:hAnsi="Arial" w:cs="Arial"/>
          <w:b/>
        </w:rPr>
        <w:t xml:space="preserve">Zgodność z prawem. </w:t>
      </w:r>
    </w:p>
    <w:p w14:paraId="47C0DA0F" w14:textId="481DD8FC" w:rsidR="00F50F89" w:rsidRPr="00A42536" w:rsidRDefault="00795D4B" w:rsidP="00DC2473">
      <w:pPr>
        <w:pStyle w:val="Akapitzlist"/>
        <w:spacing w:after="120"/>
        <w:ind w:left="426"/>
        <w:contextualSpacing w:val="0"/>
        <w:jc w:val="both"/>
        <w:rPr>
          <w:rFonts w:ascii="Arial" w:hAnsi="Arial" w:cs="Arial"/>
        </w:rPr>
      </w:pPr>
      <w:r>
        <w:rPr>
          <w:rFonts w:ascii="Arial" w:hAnsi="Arial" w:cs="Arial"/>
          <w:b/>
        </w:rPr>
        <w:t>LGD</w:t>
      </w:r>
      <w:r w:rsidR="00DC27F5" w:rsidRPr="00A42536">
        <w:rPr>
          <w:rFonts w:ascii="Arial" w:hAnsi="Arial" w:cs="Arial"/>
          <w:b/>
        </w:rPr>
        <w:t xml:space="preserve"> przetwarza wyłącznie te dane oso</w:t>
      </w:r>
      <w:r w:rsidR="00DC2473">
        <w:rPr>
          <w:rFonts w:ascii="Arial" w:hAnsi="Arial" w:cs="Arial"/>
          <w:b/>
        </w:rPr>
        <w:t xml:space="preserve">bowe, co do których, w świetle </w:t>
      </w:r>
      <w:r w:rsidR="00DC27F5" w:rsidRPr="00A42536">
        <w:rPr>
          <w:rFonts w:ascii="Arial" w:hAnsi="Arial" w:cs="Arial"/>
          <w:b/>
        </w:rPr>
        <w:t>art. 6 ust. 1 RODO, ma uzasadnioną podstawę</w:t>
      </w:r>
      <w:r w:rsidR="00DC27F5" w:rsidRPr="00A42536">
        <w:rPr>
          <w:rFonts w:ascii="Arial" w:hAnsi="Arial" w:cs="Arial"/>
        </w:rPr>
        <w:t xml:space="preserve">. Jeżeli Administrator przetwarza dane osobowe (np. wyłącznie przechowuje), co do których nie ma uzasadnionej podstawy (np. zgody osoby, której dane dotyczą), albo jeżeli nie zna tej podstawy, zaprzestaje przetwarzania danych i niezwłocznie je usuwa. </w:t>
      </w:r>
    </w:p>
    <w:p w14:paraId="4C7A419F" w14:textId="3DD3C023" w:rsidR="00DC27F5" w:rsidRDefault="00DC27F5" w:rsidP="00A42536">
      <w:pPr>
        <w:pStyle w:val="Akapitzlist"/>
        <w:spacing w:after="120"/>
        <w:ind w:left="426"/>
        <w:contextualSpacing w:val="0"/>
        <w:jc w:val="both"/>
        <w:rPr>
          <w:rFonts w:ascii="Arial" w:hAnsi="Arial" w:cs="Arial"/>
        </w:rPr>
      </w:pPr>
      <w:r w:rsidRPr="00A42536">
        <w:rPr>
          <w:rFonts w:ascii="Arial" w:hAnsi="Arial" w:cs="Arial"/>
        </w:rPr>
        <w:t xml:space="preserve">Jeżeli – mimo braku podstaw do przetwarzania danych osobowych – </w:t>
      </w:r>
      <w:r w:rsidR="00DC2473">
        <w:rPr>
          <w:rFonts w:ascii="Arial" w:hAnsi="Arial" w:cs="Arial"/>
        </w:rPr>
        <w:t>wykonywanie operacji na tych danych (bądź choćby samo ich przechowywanie)</w:t>
      </w:r>
      <w:r w:rsidRPr="00A42536">
        <w:rPr>
          <w:rFonts w:ascii="Arial" w:hAnsi="Arial" w:cs="Arial"/>
        </w:rPr>
        <w:t xml:space="preserve"> ten jest z jakiegoś powo</w:t>
      </w:r>
      <w:r w:rsidR="00DC2473">
        <w:rPr>
          <w:rFonts w:ascii="Arial" w:hAnsi="Arial" w:cs="Arial"/>
        </w:rPr>
        <w:t xml:space="preserve">du ważne dla </w:t>
      </w:r>
      <w:r w:rsidR="00795D4B">
        <w:rPr>
          <w:rFonts w:ascii="Arial" w:hAnsi="Arial" w:cs="Arial"/>
        </w:rPr>
        <w:t>LGD</w:t>
      </w:r>
      <w:r w:rsidRPr="00A42536">
        <w:rPr>
          <w:rFonts w:ascii="Arial" w:hAnsi="Arial" w:cs="Arial"/>
        </w:rPr>
        <w:t xml:space="preserve"> – </w:t>
      </w:r>
      <w:r w:rsidR="00E5751A">
        <w:rPr>
          <w:rFonts w:ascii="Arial" w:hAnsi="Arial" w:cs="Arial"/>
        </w:rPr>
        <w:t>Stowarzyszenie</w:t>
      </w:r>
      <w:r w:rsidRPr="00A42536">
        <w:rPr>
          <w:rFonts w:ascii="Arial" w:hAnsi="Arial" w:cs="Arial"/>
        </w:rPr>
        <w:t xml:space="preserve"> podejmuje działania w celu uzyskania podstawy prawnej (np. zgody). Jeżeli działanie takie zakończy się niepowodzeniem </w:t>
      </w:r>
      <w:r w:rsidR="00795D4B">
        <w:rPr>
          <w:rFonts w:ascii="Arial" w:hAnsi="Arial" w:cs="Arial"/>
        </w:rPr>
        <w:t>LGD</w:t>
      </w:r>
      <w:r w:rsidRPr="00A42536">
        <w:rPr>
          <w:rFonts w:ascii="Arial" w:hAnsi="Arial" w:cs="Arial"/>
        </w:rPr>
        <w:t xml:space="preserve"> zaprzestaje przetwarzania danych i niezwłocznie je usuwa. </w:t>
      </w:r>
    </w:p>
    <w:p w14:paraId="0934583E" w14:textId="77777777" w:rsidR="00407B93" w:rsidRDefault="00E5751A" w:rsidP="00A42536">
      <w:pPr>
        <w:pStyle w:val="Akapitzlist"/>
        <w:spacing w:after="120"/>
        <w:ind w:left="426"/>
        <w:contextualSpacing w:val="0"/>
        <w:jc w:val="both"/>
        <w:rPr>
          <w:rFonts w:ascii="Arial" w:hAnsi="Arial" w:cs="Arial"/>
        </w:rPr>
      </w:pPr>
      <w:r>
        <w:rPr>
          <w:rFonts w:ascii="Arial" w:hAnsi="Arial" w:cs="Arial"/>
        </w:rPr>
        <w:t>Ponieważ</w:t>
      </w:r>
      <w:r w:rsidR="00407B93">
        <w:rPr>
          <w:rFonts w:ascii="Arial" w:hAnsi="Arial" w:cs="Arial"/>
        </w:rPr>
        <w:t xml:space="preserve"> zgoda osoby zainteresowanej jest bardzo częstą podstawą przetwarzania danych osobowych, Stowarzyszenie opracowało wzór zgody, stanowiący </w:t>
      </w:r>
      <w:r w:rsidR="00407B93" w:rsidRPr="00407B93">
        <w:rPr>
          <w:rFonts w:ascii="Arial" w:hAnsi="Arial" w:cs="Arial"/>
          <w:b/>
        </w:rPr>
        <w:t>załącznik nr 1 do Polityki</w:t>
      </w:r>
      <w:r w:rsidR="00407B93">
        <w:rPr>
          <w:rFonts w:ascii="Arial" w:hAnsi="Arial" w:cs="Arial"/>
        </w:rPr>
        <w:t>.</w:t>
      </w:r>
    </w:p>
    <w:p w14:paraId="3829F015" w14:textId="4123E74D" w:rsidR="00DC2473" w:rsidRDefault="00DC2473" w:rsidP="00A42536">
      <w:pPr>
        <w:pStyle w:val="Akapitzlist"/>
        <w:spacing w:after="120"/>
        <w:ind w:left="426"/>
        <w:contextualSpacing w:val="0"/>
        <w:jc w:val="both"/>
        <w:rPr>
          <w:rFonts w:ascii="Arial" w:hAnsi="Arial" w:cs="Arial"/>
        </w:rPr>
      </w:pPr>
      <w:r>
        <w:rPr>
          <w:rFonts w:ascii="Arial" w:hAnsi="Arial" w:cs="Arial"/>
        </w:rPr>
        <w:t xml:space="preserve">Należy jednak pamiętać, że </w:t>
      </w:r>
      <w:r w:rsidRPr="00DC2473">
        <w:rPr>
          <w:rFonts w:ascii="Arial" w:hAnsi="Arial" w:cs="Arial"/>
          <w:b/>
        </w:rPr>
        <w:t>zgoda nie jest jedyną podstawą uprawniającą administratora do przetwarzania danych</w:t>
      </w:r>
      <w:r>
        <w:rPr>
          <w:rFonts w:ascii="Arial" w:hAnsi="Arial" w:cs="Arial"/>
          <w:b/>
        </w:rPr>
        <w:t xml:space="preserve">. </w:t>
      </w:r>
      <w:r w:rsidRPr="00DC2473">
        <w:rPr>
          <w:rFonts w:ascii="Arial" w:hAnsi="Arial" w:cs="Arial"/>
        </w:rPr>
        <w:t>Pozostałe podstawy przetwarzania zostały wymienione w art. 6 ust. 1 RODO. Każda z t</w:t>
      </w:r>
      <w:r>
        <w:rPr>
          <w:rFonts w:ascii="Arial" w:hAnsi="Arial" w:cs="Arial"/>
        </w:rPr>
        <w:t>ych podstaw jest równoważna (nie</w:t>
      </w:r>
      <w:r w:rsidRPr="00DC2473">
        <w:rPr>
          <w:rFonts w:ascii="Arial" w:hAnsi="Arial" w:cs="Arial"/>
        </w:rPr>
        <w:t xml:space="preserve"> ma lepszych i gorszych podstaw, każda tak samo „dobrze” legalizuje przetwarzanie danych).</w:t>
      </w:r>
      <w:r>
        <w:rPr>
          <w:rFonts w:ascii="Arial" w:hAnsi="Arial" w:cs="Arial"/>
        </w:rPr>
        <w:t xml:space="preserve"> Każdy proces, który realizuje </w:t>
      </w:r>
      <w:r w:rsidR="00795D4B">
        <w:rPr>
          <w:rFonts w:ascii="Arial" w:hAnsi="Arial" w:cs="Arial"/>
        </w:rPr>
        <w:t>LGD</w:t>
      </w:r>
      <w:r>
        <w:rPr>
          <w:rFonts w:ascii="Arial" w:hAnsi="Arial" w:cs="Arial"/>
        </w:rPr>
        <w:t xml:space="preserve">, a który wiąże się z przetwarzaniem danych osobowych, powinien być w związku z tym przenalizowany pod kątem podstawy prawnej przetwarzania. Informacje na temat podstawy prawnej danego procesu zamieszczane są w Rejestrze czynności przetwarzania, stanowiącej załącznik do Polityki. </w:t>
      </w:r>
      <w:r w:rsidR="007B5FFB">
        <w:rPr>
          <w:rFonts w:ascii="Arial" w:hAnsi="Arial" w:cs="Arial"/>
        </w:rPr>
        <w:t>Informację o konkretnej podstawie przetwarzania danych osobowych w ramach danego procesu należy przekazać osobie, której dane dotyczą w ramach realizacji tzw. obowiązku informacyjnego (por. pkt 34 Polityki)).</w:t>
      </w:r>
    </w:p>
    <w:p w14:paraId="3BEC19E4" w14:textId="15652878" w:rsidR="007449BD" w:rsidRDefault="00DC2473" w:rsidP="007449BD">
      <w:pPr>
        <w:pStyle w:val="Akapitzlist"/>
        <w:spacing w:after="120"/>
        <w:ind w:left="426"/>
        <w:contextualSpacing w:val="0"/>
        <w:jc w:val="both"/>
        <w:rPr>
          <w:rFonts w:ascii="Arial" w:hAnsi="Arial" w:cs="Arial"/>
        </w:rPr>
      </w:pPr>
      <w:r w:rsidRPr="007449BD">
        <w:rPr>
          <w:rFonts w:ascii="Arial" w:hAnsi="Arial" w:cs="Arial"/>
          <w:b/>
        </w:rPr>
        <w:lastRenderedPageBreak/>
        <w:t>Nie należy pobierać od osób, których dane dotyczą</w:t>
      </w:r>
      <w:r w:rsidR="007449BD">
        <w:rPr>
          <w:rFonts w:ascii="Arial" w:hAnsi="Arial" w:cs="Arial"/>
          <w:b/>
        </w:rPr>
        <w:t>,</w:t>
      </w:r>
      <w:r w:rsidRPr="007449BD">
        <w:rPr>
          <w:rFonts w:ascii="Arial" w:hAnsi="Arial" w:cs="Arial"/>
          <w:b/>
        </w:rPr>
        <w:t xml:space="preserve"> zgód na przetwarzanie ich danych, jeżeli np. </w:t>
      </w:r>
      <w:r w:rsidR="00795D4B">
        <w:rPr>
          <w:rFonts w:ascii="Arial" w:hAnsi="Arial" w:cs="Arial"/>
          <w:b/>
        </w:rPr>
        <w:t>LGD</w:t>
      </w:r>
      <w:r w:rsidRPr="007449BD">
        <w:rPr>
          <w:rFonts w:ascii="Arial" w:hAnsi="Arial" w:cs="Arial"/>
          <w:b/>
        </w:rPr>
        <w:t xml:space="preserve"> może przetwarzać </w:t>
      </w:r>
      <w:r w:rsidR="007449BD">
        <w:rPr>
          <w:rFonts w:ascii="Arial" w:hAnsi="Arial" w:cs="Arial"/>
          <w:b/>
        </w:rPr>
        <w:t>te dane</w:t>
      </w:r>
      <w:r w:rsidRPr="007449BD">
        <w:rPr>
          <w:rFonts w:ascii="Arial" w:hAnsi="Arial" w:cs="Arial"/>
          <w:b/>
        </w:rPr>
        <w:t xml:space="preserve"> na innej podstawie</w:t>
      </w:r>
      <w:r w:rsidR="007449BD">
        <w:rPr>
          <w:rFonts w:ascii="Arial" w:hAnsi="Arial" w:cs="Arial"/>
          <w:b/>
        </w:rPr>
        <w:t xml:space="preserve"> prawnej</w:t>
      </w:r>
      <w:r>
        <w:rPr>
          <w:rFonts w:ascii="Arial" w:hAnsi="Arial" w:cs="Arial"/>
        </w:rPr>
        <w:t xml:space="preserve"> (np. nie należy pozyskiwać zgody na przetwarzanie danych osobowych kontrahenta </w:t>
      </w:r>
      <w:r w:rsidR="00795D4B">
        <w:rPr>
          <w:rFonts w:ascii="Arial" w:hAnsi="Arial" w:cs="Arial"/>
        </w:rPr>
        <w:t>LGD</w:t>
      </w:r>
      <w:r w:rsidR="007449BD">
        <w:rPr>
          <w:rFonts w:ascii="Arial" w:hAnsi="Arial" w:cs="Arial"/>
        </w:rPr>
        <w:t xml:space="preserve"> </w:t>
      </w:r>
      <w:r>
        <w:rPr>
          <w:rFonts w:ascii="Arial" w:hAnsi="Arial" w:cs="Arial"/>
        </w:rPr>
        <w:t>będące</w:t>
      </w:r>
      <w:r w:rsidR="007449BD">
        <w:rPr>
          <w:rFonts w:ascii="Arial" w:hAnsi="Arial" w:cs="Arial"/>
        </w:rPr>
        <w:t>go osobą fizyczną, jeżeli dane te są potrzebne wyłącznie do rozliczenia umowy, wystawienia faktury: samodzielną podstawą jest wówczas art. 6 ust. 1 lit. b RODO).</w:t>
      </w:r>
    </w:p>
    <w:p w14:paraId="6BAA0582" w14:textId="5549090A" w:rsidR="00FB45BF" w:rsidRPr="007449BD" w:rsidRDefault="00F76A11" w:rsidP="007449BD">
      <w:pPr>
        <w:pStyle w:val="Akapitzlist"/>
        <w:numPr>
          <w:ilvl w:val="0"/>
          <w:numId w:val="1"/>
        </w:numPr>
        <w:spacing w:after="120"/>
        <w:ind w:left="426" w:hanging="426"/>
        <w:contextualSpacing w:val="0"/>
        <w:jc w:val="both"/>
        <w:rPr>
          <w:rFonts w:ascii="Arial" w:hAnsi="Arial" w:cs="Arial"/>
        </w:rPr>
      </w:pPr>
      <w:r w:rsidRPr="00A42536">
        <w:rPr>
          <w:rFonts w:ascii="Arial" w:hAnsi="Arial" w:cs="Arial"/>
          <w:b/>
        </w:rPr>
        <w:t>Dane osobowe przetwarzane w Stowarzyszeniu podlegają ochronie</w:t>
      </w:r>
      <w:r w:rsidRPr="007449BD">
        <w:rPr>
          <w:rFonts w:ascii="Arial" w:hAnsi="Arial" w:cs="Arial"/>
          <w:b/>
        </w:rPr>
        <w:t xml:space="preserve">. </w:t>
      </w:r>
      <w:r w:rsidRPr="007449BD">
        <w:rPr>
          <w:rFonts w:ascii="Arial" w:hAnsi="Arial" w:cs="Arial"/>
        </w:rPr>
        <w:t xml:space="preserve">Oznacza to, że na każdym etapie ich przetwarzania (począwszy od gromadzenia aż do usuwania) </w:t>
      </w:r>
      <w:r w:rsidR="00E5751A" w:rsidRPr="007449BD">
        <w:rPr>
          <w:rFonts w:ascii="Arial" w:hAnsi="Arial" w:cs="Arial"/>
        </w:rPr>
        <w:t xml:space="preserve">dane osobowe </w:t>
      </w:r>
      <w:r w:rsidRPr="007449BD">
        <w:rPr>
          <w:rFonts w:ascii="Arial" w:hAnsi="Arial" w:cs="Arial"/>
        </w:rPr>
        <w:t xml:space="preserve">są traktowane </w:t>
      </w:r>
      <w:r w:rsidR="00471392" w:rsidRPr="007449BD">
        <w:rPr>
          <w:rFonts w:ascii="Arial" w:hAnsi="Arial" w:cs="Arial"/>
        </w:rPr>
        <w:t xml:space="preserve">przez </w:t>
      </w:r>
      <w:r w:rsidR="00795D4B">
        <w:rPr>
          <w:rFonts w:ascii="Arial" w:hAnsi="Arial" w:cs="Arial"/>
        </w:rPr>
        <w:t>LGD</w:t>
      </w:r>
      <w:r w:rsidR="00471392" w:rsidRPr="007449BD">
        <w:rPr>
          <w:rFonts w:ascii="Arial" w:hAnsi="Arial" w:cs="Arial"/>
        </w:rPr>
        <w:t xml:space="preserve"> i a</w:t>
      </w:r>
      <w:r w:rsidR="00FB45BF" w:rsidRPr="007449BD">
        <w:rPr>
          <w:rFonts w:ascii="Arial" w:hAnsi="Arial" w:cs="Arial"/>
        </w:rPr>
        <w:t xml:space="preserve">dresatów Polityki </w:t>
      </w:r>
      <w:r w:rsidRPr="007449BD">
        <w:rPr>
          <w:rFonts w:ascii="Arial" w:hAnsi="Arial" w:cs="Arial"/>
        </w:rPr>
        <w:t xml:space="preserve">jako </w:t>
      </w:r>
      <w:r w:rsidR="00E5751A" w:rsidRPr="007449BD">
        <w:rPr>
          <w:rFonts w:ascii="Arial" w:hAnsi="Arial" w:cs="Arial"/>
        </w:rPr>
        <w:t>dobro (</w:t>
      </w:r>
      <w:r w:rsidRPr="007449BD">
        <w:rPr>
          <w:rFonts w:ascii="Arial" w:hAnsi="Arial" w:cs="Arial"/>
        </w:rPr>
        <w:t>zasób</w:t>
      </w:r>
      <w:r w:rsidR="00E5751A" w:rsidRPr="007449BD">
        <w:rPr>
          <w:rFonts w:ascii="Arial" w:hAnsi="Arial" w:cs="Arial"/>
        </w:rPr>
        <w:t>)</w:t>
      </w:r>
      <w:r w:rsidRPr="007449BD">
        <w:rPr>
          <w:rFonts w:ascii="Arial" w:hAnsi="Arial" w:cs="Arial"/>
        </w:rPr>
        <w:t xml:space="preserve"> stanowiący istotną wartość. </w:t>
      </w:r>
    </w:p>
    <w:p w14:paraId="74A24994" w14:textId="77777777" w:rsidR="00F76A11" w:rsidRPr="00A42536" w:rsidRDefault="00FB45BF" w:rsidP="00A42536">
      <w:pPr>
        <w:pStyle w:val="Akapitzlist"/>
        <w:spacing w:after="120"/>
        <w:ind w:left="426"/>
        <w:contextualSpacing w:val="0"/>
        <w:jc w:val="both"/>
        <w:rPr>
          <w:rFonts w:ascii="Arial" w:hAnsi="Arial" w:cs="Arial"/>
        </w:rPr>
      </w:pPr>
      <w:r w:rsidRPr="00A42536">
        <w:rPr>
          <w:rFonts w:ascii="Arial" w:hAnsi="Arial" w:cs="Arial"/>
        </w:rPr>
        <w:t>Adresaci Polityki</w:t>
      </w:r>
      <w:r w:rsidR="007449BD">
        <w:rPr>
          <w:rFonts w:ascii="Arial" w:hAnsi="Arial" w:cs="Arial"/>
        </w:rPr>
        <w:t>,</w:t>
      </w:r>
      <w:r w:rsidRPr="00A42536">
        <w:rPr>
          <w:rFonts w:ascii="Arial" w:hAnsi="Arial" w:cs="Arial"/>
        </w:rPr>
        <w:t xml:space="preserve"> przetwarzając dane osobowe w Stowarzyszeniu</w:t>
      </w:r>
      <w:r w:rsidR="007449BD">
        <w:rPr>
          <w:rFonts w:ascii="Arial" w:hAnsi="Arial" w:cs="Arial"/>
        </w:rPr>
        <w:t>,</w:t>
      </w:r>
      <w:r w:rsidRPr="00A42536">
        <w:rPr>
          <w:rFonts w:ascii="Arial" w:hAnsi="Arial" w:cs="Arial"/>
        </w:rPr>
        <w:t xml:space="preserve"> podejmują zatem niezbędne działania, nawet jeśli nie zostały one zapisane wyraźnie w </w:t>
      </w:r>
      <w:r w:rsidR="00E5751A">
        <w:rPr>
          <w:rFonts w:ascii="Arial" w:hAnsi="Arial" w:cs="Arial"/>
        </w:rPr>
        <w:t>Polityce</w:t>
      </w:r>
      <w:r w:rsidRPr="00A42536">
        <w:rPr>
          <w:rFonts w:ascii="Arial" w:hAnsi="Arial" w:cs="Arial"/>
        </w:rPr>
        <w:t>, aby:</w:t>
      </w:r>
    </w:p>
    <w:p w14:paraId="10EDAEA0" w14:textId="77777777" w:rsidR="00FB45BF" w:rsidRPr="00A42536"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chronić dane osobowe przed ich utratą, modyfikacją, nieuprawnionym dostępem osób trzecich;</w:t>
      </w:r>
    </w:p>
    <w:p w14:paraId="0950ED58" w14:textId="77777777" w:rsidR="00720B8D" w:rsidRPr="00A42536"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przetwarzanie odbywało się w sposób minimalizujący ryzyko naruszenia ochrony danych osobowych;</w:t>
      </w:r>
    </w:p>
    <w:p w14:paraId="00AE0BCF" w14:textId="77777777" w:rsidR="00FB45BF" w:rsidRPr="00A42536"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przetwarzanie odbywało się zgodnie z prawem, </w:t>
      </w:r>
      <w:r w:rsidR="004968AF" w:rsidRPr="00A42536">
        <w:rPr>
          <w:rFonts w:ascii="Arial" w:hAnsi="Arial" w:cs="Arial"/>
        </w:rPr>
        <w:t>tj., aby</w:t>
      </w:r>
      <w:r w:rsidRPr="00A42536">
        <w:rPr>
          <w:rFonts w:ascii="Arial" w:hAnsi="Arial" w:cs="Arial"/>
        </w:rPr>
        <w:t xml:space="preserve"> każda czynność przetwarzania znajdowała oparcie w konkretnym przepisie prawa (odpowiednia podstawa przetwarzania);</w:t>
      </w:r>
    </w:p>
    <w:p w14:paraId="3007B893" w14:textId="77777777" w:rsidR="00720B8D" w:rsidRPr="00A42536" w:rsidRDefault="00720B8D"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przetwarzanie danych osobowych odbywało się co do zasady w tym celu, dla którego dane zostały zebrane, chyba że Stowarzyszenie </w:t>
      </w:r>
      <w:r w:rsidR="00DC27F5" w:rsidRPr="00A42536">
        <w:rPr>
          <w:rFonts w:ascii="Arial" w:hAnsi="Arial" w:cs="Arial"/>
        </w:rPr>
        <w:t xml:space="preserve">może zgodnie z prawem przetwarzać dane także w innym celu (np. </w:t>
      </w:r>
      <w:r w:rsidR="00E5751A">
        <w:rPr>
          <w:rFonts w:ascii="Arial" w:hAnsi="Arial" w:cs="Arial"/>
        </w:rPr>
        <w:t>dane zostały zebrane</w:t>
      </w:r>
      <w:r w:rsidR="00DC27F5" w:rsidRPr="00A42536">
        <w:rPr>
          <w:rFonts w:ascii="Arial" w:hAnsi="Arial" w:cs="Arial"/>
        </w:rPr>
        <w:t xml:space="preserve"> w celu </w:t>
      </w:r>
      <w:r w:rsidR="00E5751A">
        <w:rPr>
          <w:rFonts w:ascii="Arial" w:hAnsi="Arial" w:cs="Arial"/>
        </w:rPr>
        <w:t xml:space="preserve">zawarcia i </w:t>
      </w:r>
      <w:r w:rsidR="00DC27F5" w:rsidRPr="00A42536">
        <w:rPr>
          <w:rFonts w:ascii="Arial" w:hAnsi="Arial" w:cs="Arial"/>
        </w:rPr>
        <w:t>wykonywania umowy,</w:t>
      </w:r>
      <w:r w:rsidR="00E5751A">
        <w:rPr>
          <w:rFonts w:ascii="Arial" w:hAnsi="Arial" w:cs="Arial"/>
        </w:rPr>
        <w:t xml:space="preserve"> dopuszczalne jest późniejsze </w:t>
      </w:r>
      <w:r w:rsidR="00DC27F5" w:rsidRPr="00A42536">
        <w:rPr>
          <w:rFonts w:ascii="Arial" w:hAnsi="Arial" w:cs="Arial"/>
        </w:rPr>
        <w:t>wykorzystywanie</w:t>
      </w:r>
      <w:r w:rsidR="00E5751A">
        <w:rPr>
          <w:rFonts w:ascii="Arial" w:hAnsi="Arial" w:cs="Arial"/>
        </w:rPr>
        <w:t xml:space="preserve"> tych danych</w:t>
      </w:r>
      <w:r w:rsidR="00DC27F5" w:rsidRPr="00A42536">
        <w:rPr>
          <w:rFonts w:ascii="Arial" w:hAnsi="Arial" w:cs="Arial"/>
        </w:rPr>
        <w:t xml:space="preserve"> w sporze sądowym z kontrahentem</w:t>
      </w:r>
      <w:r w:rsidR="00E5751A">
        <w:rPr>
          <w:rFonts w:ascii="Arial" w:hAnsi="Arial" w:cs="Arial"/>
        </w:rPr>
        <w:t xml:space="preserve"> – na postawie art. 6 ust. 1 lit. f RODO</w:t>
      </w:r>
      <w:r w:rsidR="00DC27F5" w:rsidRPr="00A42536">
        <w:rPr>
          <w:rFonts w:ascii="Arial" w:hAnsi="Arial" w:cs="Arial"/>
        </w:rPr>
        <w:t>);</w:t>
      </w:r>
      <w:r w:rsidRPr="00A42536">
        <w:rPr>
          <w:rFonts w:ascii="Arial" w:hAnsi="Arial" w:cs="Arial"/>
        </w:rPr>
        <w:t xml:space="preserve"> </w:t>
      </w:r>
    </w:p>
    <w:p w14:paraId="3340B7F8" w14:textId="77777777" w:rsidR="00FB45BF" w:rsidRPr="00A42536"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minimalizować liczbę gromadzonych, używanych i ujawnianych danych osobowych do tyko tych danych, których przetworzenie jest w danej sytuacji konieczne do osiągnięcia zgodne</w:t>
      </w:r>
      <w:r w:rsidR="00E5751A">
        <w:rPr>
          <w:rFonts w:ascii="Arial" w:hAnsi="Arial" w:cs="Arial"/>
        </w:rPr>
        <w:t>go</w:t>
      </w:r>
      <w:r w:rsidRPr="00A42536">
        <w:rPr>
          <w:rFonts w:ascii="Arial" w:hAnsi="Arial" w:cs="Arial"/>
        </w:rPr>
        <w:t xml:space="preserve"> z prawem celu;</w:t>
      </w:r>
    </w:p>
    <w:p w14:paraId="54DE7EE5" w14:textId="77777777" w:rsidR="00FB45BF" w:rsidRPr="00A42536"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chronić prywatność osób, których dane są przetwarzane,</w:t>
      </w:r>
    </w:p>
    <w:p w14:paraId="76B6F88F" w14:textId="77777777" w:rsidR="00FB45BF" w:rsidRDefault="00FB45BF"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projektować takie mechanizmy i procedury, które domyślnie pozwalają na przetwarzanie jak najmniejszej liczby danych, a przetwarzanie ich w większym wymiarze wymaga świadomej decyzji osoby, której dane dotyczą (wyrażonej bezpośrednio w formie oświadczenia, zgody, jak również poprzez jej k</w:t>
      </w:r>
      <w:r w:rsidR="007449BD">
        <w:rPr>
          <w:rFonts w:ascii="Arial" w:hAnsi="Arial" w:cs="Arial"/>
        </w:rPr>
        <w:t>onkretne zachowanie, działania);</w:t>
      </w:r>
    </w:p>
    <w:p w14:paraId="646A748B" w14:textId="77777777" w:rsidR="007449BD" w:rsidRPr="00A42536" w:rsidRDefault="007449BD" w:rsidP="00A42536">
      <w:pPr>
        <w:pStyle w:val="Akapitzlist"/>
        <w:numPr>
          <w:ilvl w:val="1"/>
          <w:numId w:val="1"/>
        </w:numPr>
        <w:spacing w:after="120"/>
        <w:ind w:left="851" w:hanging="425"/>
        <w:contextualSpacing w:val="0"/>
        <w:jc w:val="both"/>
        <w:rPr>
          <w:rFonts w:ascii="Arial" w:hAnsi="Arial" w:cs="Arial"/>
        </w:rPr>
      </w:pPr>
      <w:r>
        <w:rPr>
          <w:rFonts w:ascii="Arial" w:hAnsi="Arial" w:cs="Arial"/>
        </w:rPr>
        <w:t>niepotrzebne już dane osobowe były usuwane.</w:t>
      </w:r>
    </w:p>
    <w:p w14:paraId="6305D63B" w14:textId="2A688F8B" w:rsidR="00F50F89" w:rsidRPr="00A42536" w:rsidRDefault="00AC6C37"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Przetwarzanie danych osobowych przez Stowarzyszenie </w:t>
      </w:r>
      <w:r w:rsidRPr="00A42536">
        <w:rPr>
          <w:rFonts w:ascii="Arial" w:hAnsi="Arial" w:cs="Arial"/>
          <w:b/>
        </w:rPr>
        <w:t>odbywa się zgodnie z zasadą rozliczalności:</w:t>
      </w:r>
      <w:r w:rsidRPr="00A42536">
        <w:rPr>
          <w:rFonts w:ascii="Arial" w:hAnsi="Arial" w:cs="Arial"/>
        </w:rPr>
        <w:t xml:space="preserve"> </w:t>
      </w:r>
      <w:r w:rsidR="00795D4B">
        <w:rPr>
          <w:rFonts w:ascii="Arial" w:hAnsi="Arial" w:cs="Arial"/>
        </w:rPr>
        <w:t>LGD</w:t>
      </w:r>
      <w:r w:rsidR="00D81D42">
        <w:rPr>
          <w:rFonts w:ascii="Arial" w:hAnsi="Arial" w:cs="Arial"/>
        </w:rPr>
        <w:t xml:space="preserve"> jest odpowiedzialna</w:t>
      </w:r>
      <w:r w:rsidRPr="00A42536">
        <w:rPr>
          <w:rFonts w:ascii="Arial" w:hAnsi="Arial" w:cs="Arial"/>
        </w:rPr>
        <w:t xml:space="preserve"> za dane osobowe, które przetwarza, za</w:t>
      </w:r>
      <w:r w:rsidR="00E5751A">
        <w:rPr>
          <w:rFonts w:ascii="Arial" w:hAnsi="Arial" w:cs="Arial"/>
        </w:rPr>
        <w:t> </w:t>
      </w:r>
      <w:r w:rsidRPr="00A42536">
        <w:rPr>
          <w:rFonts w:ascii="Arial" w:hAnsi="Arial" w:cs="Arial"/>
        </w:rPr>
        <w:t>zapewnienie ich bezpieczeństwa, a jednocześnie panuje nad wszystkimi procesami przetwarzania danych osobowych w Stowarzyszeniu</w:t>
      </w:r>
      <w:r w:rsidR="00D81D42">
        <w:rPr>
          <w:rFonts w:ascii="Arial" w:hAnsi="Arial" w:cs="Arial"/>
        </w:rPr>
        <w:t xml:space="preserve"> i je rozumie, nawet jeżeli sama</w:t>
      </w:r>
      <w:r w:rsidRPr="00A42536">
        <w:rPr>
          <w:rFonts w:ascii="Arial" w:hAnsi="Arial" w:cs="Arial"/>
        </w:rPr>
        <w:t xml:space="preserve"> ich </w:t>
      </w:r>
      <w:r w:rsidR="007449BD">
        <w:rPr>
          <w:rFonts w:ascii="Arial" w:hAnsi="Arial" w:cs="Arial"/>
        </w:rPr>
        <w:t>nie wykonuje w jakimś zakresie (np. wprowadza</w:t>
      </w:r>
      <w:r w:rsidR="00D81D42">
        <w:rPr>
          <w:rFonts w:ascii="Arial" w:hAnsi="Arial" w:cs="Arial"/>
        </w:rPr>
        <w:t>nie danych osobowych do chmury).</w:t>
      </w:r>
    </w:p>
    <w:p w14:paraId="71F87830" w14:textId="22964BC8" w:rsidR="00AC6C37" w:rsidRDefault="00AC6C37" w:rsidP="00A42536">
      <w:pPr>
        <w:pStyle w:val="Akapitzlist"/>
        <w:spacing w:after="120"/>
        <w:ind w:left="426"/>
        <w:contextualSpacing w:val="0"/>
        <w:jc w:val="both"/>
        <w:rPr>
          <w:rFonts w:ascii="Arial" w:hAnsi="Arial" w:cs="Arial"/>
        </w:rPr>
      </w:pPr>
      <w:r w:rsidRPr="00A42536">
        <w:rPr>
          <w:rFonts w:ascii="Arial" w:hAnsi="Arial" w:cs="Arial"/>
        </w:rPr>
        <w:t xml:space="preserve">Zarząd </w:t>
      </w:r>
      <w:r w:rsidR="00795D4B">
        <w:rPr>
          <w:rFonts w:ascii="Arial" w:hAnsi="Arial" w:cs="Arial"/>
        </w:rPr>
        <w:t>LGD</w:t>
      </w:r>
      <w:r w:rsidR="007449BD">
        <w:rPr>
          <w:rFonts w:ascii="Arial" w:hAnsi="Arial" w:cs="Arial"/>
        </w:rPr>
        <w:t xml:space="preserve"> </w:t>
      </w:r>
      <w:r w:rsidRPr="00A42536">
        <w:rPr>
          <w:rFonts w:ascii="Arial" w:hAnsi="Arial" w:cs="Arial"/>
        </w:rPr>
        <w:t>odpowiada za to, by osoby, którym powierzono realizację zadań wiążących się z</w:t>
      </w:r>
      <w:r w:rsidR="00E5751A">
        <w:rPr>
          <w:rFonts w:ascii="Arial" w:hAnsi="Arial" w:cs="Arial"/>
        </w:rPr>
        <w:t> </w:t>
      </w:r>
      <w:r w:rsidRPr="00A42536">
        <w:rPr>
          <w:rFonts w:ascii="Arial" w:hAnsi="Arial" w:cs="Arial"/>
        </w:rPr>
        <w:t>przetwarzaniem danych osobowych rozumiały ten proces, jego kontekst i funkcjonowanie rozwiązań, z których Stowarzyszenie korzysta przetwarzając dane.</w:t>
      </w:r>
      <w:r w:rsidR="00E5751A">
        <w:rPr>
          <w:rFonts w:ascii="Arial" w:hAnsi="Arial" w:cs="Arial"/>
        </w:rPr>
        <w:t xml:space="preserve"> W tym celu Stowarzyszenie </w:t>
      </w:r>
      <w:r w:rsidR="007449BD">
        <w:rPr>
          <w:rFonts w:ascii="Arial" w:hAnsi="Arial" w:cs="Arial"/>
        </w:rPr>
        <w:t xml:space="preserve">regularnie </w:t>
      </w:r>
      <w:r w:rsidR="00E5751A">
        <w:rPr>
          <w:rFonts w:ascii="Arial" w:hAnsi="Arial" w:cs="Arial"/>
        </w:rPr>
        <w:t xml:space="preserve">szkoli </w:t>
      </w:r>
      <w:r w:rsidR="007449BD">
        <w:rPr>
          <w:rFonts w:ascii="Arial" w:hAnsi="Arial" w:cs="Arial"/>
        </w:rPr>
        <w:t xml:space="preserve">swoich pracowników oraz </w:t>
      </w:r>
      <w:r w:rsidR="00E5751A">
        <w:rPr>
          <w:rFonts w:ascii="Arial" w:hAnsi="Arial" w:cs="Arial"/>
        </w:rPr>
        <w:t>członków swoich organów, pierwszego dnia wykonywania przez nich swoich obowiązków zaznajamia ich z najważniejszymi regułami dotyczącymi przetwarzania danych osobowych w Stowarzyszeniu.</w:t>
      </w:r>
    </w:p>
    <w:p w14:paraId="6427B2B6" w14:textId="77777777" w:rsidR="002150C9" w:rsidRPr="00A42536" w:rsidRDefault="002150C9" w:rsidP="00A42536">
      <w:pPr>
        <w:pStyle w:val="Akapitzlist"/>
        <w:spacing w:after="120"/>
        <w:ind w:left="426"/>
        <w:contextualSpacing w:val="0"/>
        <w:jc w:val="both"/>
        <w:rPr>
          <w:rFonts w:ascii="Arial" w:hAnsi="Arial" w:cs="Arial"/>
        </w:rPr>
      </w:pPr>
    </w:p>
    <w:p w14:paraId="61FFD1E6" w14:textId="77777777" w:rsidR="000B2AEE" w:rsidRPr="00DC2758" w:rsidRDefault="000B2AEE" w:rsidP="00A9436F">
      <w:pPr>
        <w:pStyle w:val="Nagwek2"/>
        <w:spacing w:before="0" w:after="120"/>
        <w:ind w:left="426"/>
        <w:rPr>
          <w:rFonts w:cs="Arial"/>
          <w:color w:val="385623" w:themeColor="accent6" w:themeShade="80"/>
        </w:rPr>
      </w:pPr>
      <w:bookmarkStart w:id="3" w:name="_Toc514765136"/>
      <w:r w:rsidRPr="00DC2758">
        <w:rPr>
          <w:rFonts w:cs="Arial"/>
          <w:color w:val="385623" w:themeColor="accent6" w:themeShade="80"/>
        </w:rPr>
        <w:t>Rejestry czynności przetwarzania</w:t>
      </w:r>
      <w:bookmarkEnd w:id="3"/>
    </w:p>
    <w:p w14:paraId="2E243FF8" w14:textId="5F873455" w:rsidR="00AC6C37" w:rsidRDefault="00AC6C37"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W celu zapewnienie kontroli nad procesem przetwarzania danych: nad tym jakie dane osobowe, w jakim celu i na jakiej podstawie są przetwarzane, </w:t>
      </w:r>
      <w:r w:rsidR="00795D4B">
        <w:rPr>
          <w:rFonts w:ascii="Arial" w:hAnsi="Arial" w:cs="Arial"/>
          <w:b/>
        </w:rPr>
        <w:t>LGD</w:t>
      </w:r>
      <w:r w:rsidRPr="00A42536">
        <w:rPr>
          <w:rFonts w:ascii="Arial" w:hAnsi="Arial" w:cs="Arial"/>
          <w:b/>
        </w:rPr>
        <w:t xml:space="preserve"> prowadzi Rejestr czynności przetwarzania</w:t>
      </w:r>
      <w:r w:rsidRPr="00A42536">
        <w:rPr>
          <w:rFonts w:ascii="Arial" w:hAnsi="Arial" w:cs="Arial"/>
        </w:rPr>
        <w:t xml:space="preserve">, którego </w:t>
      </w:r>
      <w:r w:rsidRPr="00A42536">
        <w:rPr>
          <w:rFonts w:ascii="Arial" w:hAnsi="Arial" w:cs="Arial"/>
          <w:b/>
        </w:rPr>
        <w:t>wzór stano</w:t>
      </w:r>
      <w:r w:rsidR="00DC27F5" w:rsidRPr="00A42536">
        <w:rPr>
          <w:rFonts w:ascii="Arial" w:hAnsi="Arial" w:cs="Arial"/>
          <w:b/>
        </w:rPr>
        <w:t>wi załącznik nr 2</w:t>
      </w:r>
      <w:r w:rsidRPr="00A42536">
        <w:rPr>
          <w:rFonts w:ascii="Arial" w:hAnsi="Arial" w:cs="Arial"/>
          <w:b/>
        </w:rPr>
        <w:t xml:space="preserve"> do Polityki</w:t>
      </w:r>
      <w:r w:rsidRPr="00A42536">
        <w:rPr>
          <w:rFonts w:ascii="Arial" w:hAnsi="Arial" w:cs="Arial"/>
        </w:rPr>
        <w:t xml:space="preserve">. W Rejestrze tym zamieszcza się informacje o przetwarzaniu przez Stowarzyszenie danych osobowych, dla których </w:t>
      </w:r>
      <w:r w:rsidR="00795D4B">
        <w:rPr>
          <w:rFonts w:ascii="Arial" w:hAnsi="Arial" w:cs="Arial"/>
        </w:rPr>
        <w:t>LGD</w:t>
      </w:r>
      <w:r w:rsidRPr="00A42536">
        <w:rPr>
          <w:rFonts w:ascii="Arial" w:hAnsi="Arial" w:cs="Arial"/>
        </w:rPr>
        <w:t xml:space="preserve"> jest </w:t>
      </w:r>
      <w:r w:rsidR="00B42EFC" w:rsidRPr="00A42536">
        <w:rPr>
          <w:rFonts w:ascii="Arial" w:hAnsi="Arial" w:cs="Arial"/>
        </w:rPr>
        <w:t>administratorem</w:t>
      </w:r>
      <w:r w:rsidRPr="00A42536">
        <w:rPr>
          <w:rFonts w:ascii="Arial" w:hAnsi="Arial" w:cs="Arial"/>
        </w:rPr>
        <w:t xml:space="preserve"> (tj. decyduje o sposobie i celach przetwarzania).</w:t>
      </w:r>
    </w:p>
    <w:p w14:paraId="3FB6D7A6" w14:textId="77777777" w:rsidR="007449BD" w:rsidRDefault="00BE2784" w:rsidP="00BE2784">
      <w:pPr>
        <w:pStyle w:val="Akapitzlist"/>
        <w:spacing w:after="120"/>
        <w:ind w:left="426"/>
        <w:contextualSpacing w:val="0"/>
        <w:jc w:val="both"/>
        <w:rPr>
          <w:rFonts w:ascii="Arial" w:hAnsi="Arial" w:cs="Arial"/>
        </w:rPr>
      </w:pPr>
      <w:r>
        <w:rPr>
          <w:rFonts w:ascii="Arial" w:hAnsi="Arial" w:cs="Arial"/>
        </w:rPr>
        <w:t xml:space="preserve">Prowadzenie tego Rejestru w sposób prawidłowy i jego regularne aktualizowanie jest niezbędne do tego, by w sposób prawidłowy realizować zasadę rozliczalności podaną w RODO. </w:t>
      </w:r>
    </w:p>
    <w:p w14:paraId="647BCAE0" w14:textId="5A2D6C96" w:rsidR="00BE2784" w:rsidRPr="00A42536" w:rsidRDefault="00BE2784" w:rsidP="00BE2784">
      <w:pPr>
        <w:pStyle w:val="Akapitzlist"/>
        <w:spacing w:after="120"/>
        <w:ind w:left="426"/>
        <w:contextualSpacing w:val="0"/>
        <w:jc w:val="both"/>
        <w:rPr>
          <w:rFonts w:ascii="Arial" w:hAnsi="Arial" w:cs="Arial"/>
        </w:rPr>
      </w:pPr>
      <w:r w:rsidRPr="00D20A09">
        <w:rPr>
          <w:rFonts w:ascii="Arial" w:hAnsi="Arial" w:cs="Arial"/>
          <w:b/>
        </w:rPr>
        <w:lastRenderedPageBreak/>
        <w:t xml:space="preserve">Aktualny Rejestr stanowić będzie podstawowe narzędzie, dzięki któremu </w:t>
      </w:r>
      <w:r w:rsidR="00795D4B">
        <w:rPr>
          <w:rFonts w:ascii="Arial" w:hAnsi="Arial" w:cs="Arial"/>
          <w:b/>
        </w:rPr>
        <w:t>LGD</w:t>
      </w:r>
      <w:r w:rsidRPr="00D20A09">
        <w:rPr>
          <w:rFonts w:ascii="Arial" w:hAnsi="Arial" w:cs="Arial"/>
          <w:b/>
        </w:rPr>
        <w:t xml:space="preserve"> będzie miało możliwość np. wypełniać żądania osób, których dane przetwarza</w:t>
      </w:r>
      <w:r>
        <w:rPr>
          <w:rFonts w:ascii="Arial" w:hAnsi="Arial" w:cs="Arial"/>
        </w:rPr>
        <w:t xml:space="preserve"> </w:t>
      </w:r>
      <w:r w:rsidR="00392EAC">
        <w:rPr>
          <w:rFonts w:ascii="Arial" w:hAnsi="Arial" w:cs="Arial"/>
        </w:rPr>
        <w:t xml:space="preserve">(opisanych w </w:t>
      </w:r>
      <w:r w:rsidR="0058093B">
        <w:rPr>
          <w:rFonts w:ascii="Arial" w:hAnsi="Arial" w:cs="Arial"/>
        </w:rPr>
        <w:t>dalszej</w:t>
      </w:r>
      <w:r w:rsidR="00392EAC">
        <w:rPr>
          <w:rFonts w:ascii="Arial" w:hAnsi="Arial" w:cs="Arial"/>
        </w:rPr>
        <w:t xml:space="preserve"> części Polityki, np. </w:t>
      </w:r>
      <w:r>
        <w:rPr>
          <w:rFonts w:ascii="Arial" w:hAnsi="Arial" w:cs="Arial"/>
        </w:rPr>
        <w:t>prawo do bycia zapomnianym, prawo do sprzeciwu, prawo dostępu</w:t>
      </w:r>
      <w:r w:rsidR="0058093B">
        <w:rPr>
          <w:rFonts w:ascii="Arial" w:hAnsi="Arial" w:cs="Arial"/>
        </w:rPr>
        <w:t xml:space="preserve"> do danych</w:t>
      </w:r>
      <w:r>
        <w:rPr>
          <w:rFonts w:ascii="Arial" w:hAnsi="Arial" w:cs="Arial"/>
        </w:rPr>
        <w:t>)</w:t>
      </w:r>
      <w:r w:rsidR="00D20A09">
        <w:rPr>
          <w:rFonts w:ascii="Arial" w:hAnsi="Arial" w:cs="Arial"/>
        </w:rPr>
        <w:t xml:space="preserve">, tylko bowiem mając świadomość gdzie (w których systemach, programach) znajdują się dane danej kategorii, </w:t>
      </w:r>
      <w:r w:rsidR="00795D4B">
        <w:rPr>
          <w:rFonts w:ascii="Arial" w:hAnsi="Arial" w:cs="Arial"/>
        </w:rPr>
        <w:t>LGD</w:t>
      </w:r>
      <w:r w:rsidR="00D20A09">
        <w:rPr>
          <w:rFonts w:ascii="Arial" w:hAnsi="Arial" w:cs="Arial"/>
        </w:rPr>
        <w:t xml:space="preserve"> może np. usunąć dane określonej osoby fizycznej</w:t>
      </w:r>
      <w:r>
        <w:rPr>
          <w:rFonts w:ascii="Arial" w:hAnsi="Arial" w:cs="Arial"/>
        </w:rPr>
        <w:t>.</w:t>
      </w:r>
    </w:p>
    <w:p w14:paraId="7C22EFD4" w14:textId="1FBB9F54" w:rsidR="00720B8D" w:rsidRPr="00A42536" w:rsidRDefault="005509FF" w:rsidP="00A42536">
      <w:pPr>
        <w:pStyle w:val="Akapitzlist"/>
        <w:numPr>
          <w:ilvl w:val="0"/>
          <w:numId w:val="1"/>
        </w:numPr>
        <w:spacing w:after="120"/>
        <w:ind w:left="426" w:hanging="426"/>
        <w:contextualSpacing w:val="0"/>
        <w:jc w:val="both"/>
        <w:rPr>
          <w:rFonts w:ascii="Arial" w:hAnsi="Arial" w:cs="Arial"/>
          <w:b/>
        </w:rPr>
      </w:pPr>
      <w:r w:rsidRPr="00A42536">
        <w:rPr>
          <w:rFonts w:ascii="Arial" w:hAnsi="Arial" w:cs="Arial"/>
        </w:rPr>
        <w:t xml:space="preserve">W sytuacji, w której </w:t>
      </w:r>
      <w:r w:rsidR="00795D4B">
        <w:rPr>
          <w:rFonts w:ascii="Arial" w:hAnsi="Arial" w:cs="Arial"/>
        </w:rPr>
        <w:t>LGD</w:t>
      </w:r>
      <w:r w:rsidRPr="00A42536">
        <w:rPr>
          <w:rFonts w:ascii="Arial" w:hAnsi="Arial" w:cs="Arial"/>
        </w:rPr>
        <w:t xml:space="preserve"> przetwarza dane osobowe dla kogoś innego (np. przechowuje takie dane dla innego podmiotu, gromadzi je na zlecenie lub wykonując obowiązek prawny po to, by następnie przekazać je innemu podmiotowi, który będzie decydował co i jak z tymi danymi zrobić, Stowarzyszenie uwzględnia ten fakt w </w:t>
      </w:r>
      <w:r w:rsidRPr="00A42536">
        <w:rPr>
          <w:rFonts w:ascii="Arial" w:hAnsi="Arial" w:cs="Arial"/>
          <w:b/>
        </w:rPr>
        <w:t xml:space="preserve">Rejestrze kategorii czynności przetwarzania dokonywanych w imieniu administratora, </w:t>
      </w:r>
      <w:r w:rsidRPr="00A42536">
        <w:rPr>
          <w:rFonts w:ascii="Arial" w:hAnsi="Arial" w:cs="Arial"/>
        </w:rPr>
        <w:t xml:space="preserve">którego </w:t>
      </w:r>
      <w:r w:rsidR="009D29D4">
        <w:rPr>
          <w:rFonts w:ascii="Arial" w:hAnsi="Arial" w:cs="Arial"/>
          <w:b/>
        </w:rPr>
        <w:t>wzór stanowi załącznik nr 3</w:t>
      </w:r>
      <w:r w:rsidRPr="00A42536">
        <w:rPr>
          <w:rFonts w:ascii="Arial" w:hAnsi="Arial" w:cs="Arial"/>
          <w:b/>
        </w:rPr>
        <w:t xml:space="preserve"> do Polityki.</w:t>
      </w:r>
    </w:p>
    <w:p w14:paraId="63578CE7" w14:textId="77777777" w:rsidR="00DC27F5" w:rsidRPr="00A42536" w:rsidRDefault="00DC27F5" w:rsidP="00A42536">
      <w:pPr>
        <w:pStyle w:val="Akapitzlist"/>
        <w:numPr>
          <w:ilvl w:val="0"/>
          <w:numId w:val="1"/>
        </w:numPr>
        <w:spacing w:after="120"/>
        <w:ind w:left="426" w:hanging="426"/>
        <w:contextualSpacing w:val="0"/>
        <w:jc w:val="both"/>
        <w:rPr>
          <w:rFonts w:ascii="Arial" w:hAnsi="Arial" w:cs="Arial"/>
        </w:rPr>
      </w:pPr>
      <w:r w:rsidRPr="00392EAC">
        <w:rPr>
          <w:rFonts w:ascii="Arial" w:hAnsi="Arial" w:cs="Arial"/>
          <w:b/>
        </w:rPr>
        <w:t>Za prowadzenie Rejestrów, o których mowa</w:t>
      </w:r>
      <w:r w:rsidR="00392EAC">
        <w:rPr>
          <w:rFonts w:ascii="Arial" w:hAnsi="Arial" w:cs="Arial"/>
          <w:b/>
        </w:rPr>
        <w:t xml:space="preserve"> w pkt 13 i 14 Polityki </w:t>
      </w:r>
      <w:r w:rsidRPr="00392EAC">
        <w:rPr>
          <w:rFonts w:ascii="Arial" w:hAnsi="Arial" w:cs="Arial"/>
          <w:b/>
        </w:rPr>
        <w:t>odpowiada Zarząd</w:t>
      </w:r>
      <w:r w:rsidRPr="00A42536">
        <w:rPr>
          <w:rFonts w:ascii="Arial" w:hAnsi="Arial" w:cs="Arial"/>
        </w:rPr>
        <w:t xml:space="preserve">. </w:t>
      </w:r>
    </w:p>
    <w:p w14:paraId="30C5618C" w14:textId="77777777" w:rsidR="00DC27F5" w:rsidRPr="00A42536" w:rsidRDefault="00DC27F5" w:rsidP="00A42536">
      <w:pPr>
        <w:pStyle w:val="Akapitzlist"/>
        <w:spacing w:after="120"/>
        <w:ind w:left="426"/>
        <w:contextualSpacing w:val="0"/>
        <w:jc w:val="both"/>
        <w:rPr>
          <w:rFonts w:ascii="Arial" w:hAnsi="Arial" w:cs="Arial"/>
        </w:rPr>
      </w:pPr>
      <w:r w:rsidRPr="00A42536">
        <w:rPr>
          <w:rFonts w:ascii="Arial" w:hAnsi="Arial" w:cs="Arial"/>
        </w:rPr>
        <w:t>Dokonuje on analizy tego czy aktualne procesy przetwarzania danych przez Stowarzyszenie znajdują odzwierciedlenie w treści Rejestrów, oraz przeprowadza ewentualna aktualizację informacji w tych Rejestrach. Zarząd powinien dokonać aktualizacji informacji zawartych w</w:t>
      </w:r>
      <w:r w:rsidR="00952604">
        <w:rPr>
          <w:rFonts w:ascii="Arial" w:hAnsi="Arial" w:cs="Arial"/>
        </w:rPr>
        <w:t> </w:t>
      </w:r>
      <w:r w:rsidRPr="00A42536">
        <w:rPr>
          <w:rFonts w:ascii="Arial" w:hAnsi="Arial" w:cs="Arial"/>
        </w:rPr>
        <w:t xml:space="preserve">Rejestrach w każdym przypadku wdrożenia nowego produktu, realizacji nowego projektu itp. wiążącego się z przetwarzaniem nowych danych osobowych lub przetwarzaniu </w:t>
      </w:r>
      <w:r w:rsidR="00DE4165" w:rsidRPr="00A42536">
        <w:rPr>
          <w:rFonts w:ascii="Arial" w:hAnsi="Arial" w:cs="Arial"/>
        </w:rPr>
        <w:t xml:space="preserve">dotychczasowych danych </w:t>
      </w:r>
      <w:r w:rsidRPr="00A42536">
        <w:rPr>
          <w:rFonts w:ascii="Arial" w:hAnsi="Arial" w:cs="Arial"/>
        </w:rPr>
        <w:t>ich w innym celu lub przy użyciu nowych mechanizmów, aplikacji itp.</w:t>
      </w:r>
    </w:p>
    <w:p w14:paraId="1F3BF35B" w14:textId="77777777" w:rsidR="002150C9" w:rsidRPr="00A42536" w:rsidRDefault="002150C9" w:rsidP="00A42536">
      <w:pPr>
        <w:pStyle w:val="Akapitzlist"/>
        <w:spacing w:after="120"/>
        <w:ind w:left="426"/>
        <w:contextualSpacing w:val="0"/>
        <w:jc w:val="both"/>
        <w:rPr>
          <w:rFonts w:ascii="Arial" w:hAnsi="Arial" w:cs="Arial"/>
        </w:rPr>
      </w:pPr>
    </w:p>
    <w:p w14:paraId="59F3A613" w14:textId="77777777" w:rsidR="006A7AD1" w:rsidRPr="00DC2758" w:rsidRDefault="00F50F89" w:rsidP="00A9436F">
      <w:pPr>
        <w:pStyle w:val="Nagwek2"/>
        <w:spacing w:before="0" w:after="120"/>
        <w:ind w:left="426"/>
        <w:jc w:val="both"/>
        <w:rPr>
          <w:rFonts w:cs="Arial"/>
          <w:color w:val="385623" w:themeColor="accent6" w:themeShade="80"/>
        </w:rPr>
      </w:pPr>
      <w:bookmarkStart w:id="4" w:name="_Toc514765137"/>
      <w:r w:rsidRPr="00DC2758">
        <w:rPr>
          <w:rFonts w:cs="Arial"/>
          <w:color w:val="385623" w:themeColor="accent6" w:themeShade="80"/>
        </w:rPr>
        <w:t>Prywatność</w:t>
      </w:r>
      <w:r w:rsidR="006A7AD1" w:rsidRPr="00DC2758">
        <w:rPr>
          <w:rFonts w:cs="Arial"/>
          <w:color w:val="385623" w:themeColor="accent6" w:themeShade="80"/>
        </w:rPr>
        <w:t xml:space="preserve"> w fazie projektowania</w:t>
      </w:r>
      <w:r w:rsidR="0032115F" w:rsidRPr="00DC2758">
        <w:rPr>
          <w:rFonts w:cs="Arial"/>
          <w:color w:val="385623" w:themeColor="accent6" w:themeShade="80"/>
        </w:rPr>
        <w:t xml:space="preserve"> i prywatność jako ustawienie do</w:t>
      </w:r>
      <w:r w:rsidRPr="00DC2758">
        <w:rPr>
          <w:rFonts w:cs="Arial"/>
          <w:color w:val="385623" w:themeColor="accent6" w:themeShade="80"/>
        </w:rPr>
        <w:t>myślne</w:t>
      </w:r>
      <w:r w:rsidR="00620BCB" w:rsidRPr="00DC2758">
        <w:rPr>
          <w:rFonts w:cs="Arial"/>
          <w:color w:val="385623" w:themeColor="accent6" w:themeShade="80"/>
        </w:rPr>
        <w:t xml:space="preserve"> oraz minimalizacja danych</w:t>
      </w:r>
      <w:bookmarkEnd w:id="4"/>
    </w:p>
    <w:p w14:paraId="733713B2" w14:textId="77777777" w:rsidR="00DE4165" w:rsidRPr="00392EAC" w:rsidRDefault="005509FF" w:rsidP="00A42536">
      <w:pPr>
        <w:pStyle w:val="Akapitzlist"/>
        <w:numPr>
          <w:ilvl w:val="0"/>
          <w:numId w:val="1"/>
        </w:numPr>
        <w:spacing w:after="120"/>
        <w:ind w:left="426" w:hanging="426"/>
        <w:contextualSpacing w:val="0"/>
        <w:jc w:val="both"/>
        <w:rPr>
          <w:rFonts w:ascii="Arial" w:hAnsi="Arial" w:cs="Arial"/>
          <w:b/>
        </w:rPr>
      </w:pPr>
      <w:r w:rsidRPr="00A42536">
        <w:rPr>
          <w:rFonts w:ascii="Arial" w:hAnsi="Arial" w:cs="Arial"/>
        </w:rPr>
        <w:t xml:space="preserve">Jeżeli rozpoczęcie lub zmiana określonego procesu (projektu) prowadzonego przez Stowarzyszenie wiąże się z przetwarzanym danych osobowych Zarząd dokonuje analizy </w:t>
      </w:r>
      <w:r w:rsidR="000B2AEE" w:rsidRPr="00A42536">
        <w:rPr>
          <w:rFonts w:ascii="Arial" w:hAnsi="Arial" w:cs="Arial"/>
        </w:rPr>
        <w:t xml:space="preserve">tego </w:t>
      </w:r>
      <w:r w:rsidR="000B2AEE" w:rsidRPr="00392EAC">
        <w:rPr>
          <w:rFonts w:ascii="Arial" w:hAnsi="Arial" w:cs="Arial"/>
          <w:b/>
        </w:rPr>
        <w:t>projektu pod kątem przestrzegania zasad opisanych w pkt 9 Polityki.</w:t>
      </w:r>
    </w:p>
    <w:p w14:paraId="22FB89FA" w14:textId="77777777" w:rsidR="00712BD9" w:rsidRDefault="00712BD9" w:rsidP="00A42536">
      <w:pPr>
        <w:pStyle w:val="Akapitzlist"/>
        <w:spacing w:after="120"/>
        <w:ind w:left="426"/>
        <w:contextualSpacing w:val="0"/>
        <w:jc w:val="both"/>
        <w:rPr>
          <w:rFonts w:ascii="Arial" w:hAnsi="Arial" w:cs="Arial"/>
          <w:b/>
          <w:i/>
        </w:rPr>
      </w:pPr>
    </w:p>
    <w:p w14:paraId="26E90E78" w14:textId="77777777" w:rsidR="00712BD9" w:rsidRDefault="003779AB" w:rsidP="00A9436F">
      <w:pPr>
        <w:pStyle w:val="Akapitzlist"/>
        <w:spacing w:after="120"/>
        <w:ind w:left="426"/>
        <w:contextualSpacing w:val="0"/>
        <w:jc w:val="both"/>
        <w:rPr>
          <w:rFonts w:ascii="Arial" w:hAnsi="Arial" w:cs="Arial"/>
          <w:b/>
          <w:i/>
        </w:rPr>
      </w:pPr>
      <w:r>
        <w:rPr>
          <w:rFonts w:ascii="Arial" w:hAnsi="Arial" w:cs="Arial"/>
          <w:b/>
          <w:i/>
        </w:rPr>
        <w:t>Securi</w:t>
      </w:r>
      <w:r w:rsidR="0097351D">
        <w:rPr>
          <w:rFonts w:ascii="Arial" w:hAnsi="Arial" w:cs="Arial"/>
          <w:b/>
          <w:i/>
        </w:rPr>
        <w:t>t</w:t>
      </w:r>
      <w:r w:rsidR="00712BD9" w:rsidRPr="00712BD9">
        <w:rPr>
          <w:rFonts w:ascii="Arial" w:hAnsi="Arial" w:cs="Arial"/>
          <w:b/>
          <w:i/>
        </w:rPr>
        <w:t>y by design.</w:t>
      </w:r>
    </w:p>
    <w:p w14:paraId="55DCD27B" w14:textId="77777777" w:rsidR="006A7AD1" w:rsidRPr="00A42536" w:rsidRDefault="006A7AD1" w:rsidP="00A42536">
      <w:pPr>
        <w:pStyle w:val="Akapitzlist"/>
        <w:spacing w:after="120"/>
        <w:ind w:left="426"/>
        <w:contextualSpacing w:val="0"/>
        <w:jc w:val="both"/>
        <w:rPr>
          <w:rFonts w:ascii="Arial" w:hAnsi="Arial" w:cs="Arial"/>
        </w:rPr>
      </w:pPr>
      <w:r w:rsidRPr="00A42536">
        <w:rPr>
          <w:rFonts w:ascii="Arial" w:hAnsi="Arial" w:cs="Arial"/>
        </w:rPr>
        <w:t xml:space="preserve">W zależności od </w:t>
      </w:r>
      <w:r w:rsidR="00392EAC">
        <w:rPr>
          <w:rFonts w:ascii="Arial" w:hAnsi="Arial" w:cs="Arial"/>
        </w:rPr>
        <w:t>wyników, Zarząd a</w:t>
      </w:r>
      <w:r w:rsidRPr="00A42536">
        <w:rPr>
          <w:rFonts w:ascii="Arial" w:hAnsi="Arial" w:cs="Arial"/>
        </w:rPr>
        <w:t>nalizy podejmuje następujące działania:</w:t>
      </w:r>
    </w:p>
    <w:p w14:paraId="13839E11" w14:textId="77777777" w:rsidR="00392EAC" w:rsidRDefault="00392EAC" w:rsidP="00A42536">
      <w:pPr>
        <w:pStyle w:val="Akapitzlist"/>
        <w:numPr>
          <w:ilvl w:val="1"/>
          <w:numId w:val="1"/>
        </w:numPr>
        <w:spacing w:after="120"/>
        <w:ind w:left="851" w:hanging="425"/>
        <w:contextualSpacing w:val="0"/>
        <w:jc w:val="both"/>
        <w:rPr>
          <w:rFonts w:ascii="Arial" w:hAnsi="Arial" w:cs="Arial"/>
        </w:rPr>
      </w:pPr>
      <w:r>
        <w:rPr>
          <w:rFonts w:ascii="Arial" w:hAnsi="Arial" w:cs="Arial"/>
        </w:rPr>
        <w:t>ustala:</w:t>
      </w:r>
    </w:p>
    <w:p w14:paraId="3B539C70" w14:textId="77777777" w:rsidR="00392EAC" w:rsidRPr="00392EAC" w:rsidRDefault="00392EAC" w:rsidP="00392EAC">
      <w:pPr>
        <w:pStyle w:val="Akapitzlist"/>
        <w:numPr>
          <w:ilvl w:val="2"/>
          <w:numId w:val="1"/>
        </w:numPr>
        <w:spacing w:after="120"/>
        <w:ind w:left="1560" w:hanging="426"/>
        <w:contextualSpacing w:val="0"/>
        <w:jc w:val="both"/>
        <w:rPr>
          <w:rFonts w:ascii="Arial" w:hAnsi="Arial" w:cs="Arial"/>
        </w:rPr>
      </w:pPr>
      <w:r w:rsidRPr="00392EAC">
        <w:rPr>
          <w:rFonts w:ascii="Arial" w:hAnsi="Arial" w:cs="Arial"/>
        </w:rPr>
        <w:t>jakiego rodzaju dane osobowe będą przetwarzane w ramach procesu</w:t>
      </w:r>
    </w:p>
    <w:p w14:paraId="11A53940" w14:textId="77777777" w:rsidR="00392EAC" w:rsidRPr="00392EAC" w:rsidRDefault="00392EAC" w:rsidP="00392EAC">
      <w:pPr>
        <w:pStyle w:val="Akapitzlist"/>
        <w:numPr>
          <w:ilvl w:val="2"/>
          <w:numId w:val="1"/>
        </w:numPr>
        <w:spacing w:after="120"/>
        <w:ind w:left="1560" w:hanging="426"/>
        <w:contextualSpacing w:val="0"/>
        <w:jc w:val="both"/>
        <w:rPr>
          <w:rFonts w:ascii="Arial" w:hAnsi="Arial" w:cs="Arial"/>
        </w:rPr>
      </w:pPr>
      <w:r w:rsidRPr="00392EAC">
        <w:rPr>
          <w:rFonts w:ascii="Arial" w:hAnsi="Arial" w:cs="Arial"/>
        </w:rPr>
        <w:t>czy wszystkie kategorie danych osobowych, planowanych</w:t>
      </w:r>
      <w:r>
        <w:rPr>
          <w:rFonts w:ascii="Arial" w:hAnsi="Arial" w:cs="Arial"/>
        </w:rPr>
        <w:t xml:space="preserve"> do pozyskania, są konieczne dla </w:t>
      </w:r>
      <w:r w:rsidR="00712BD9">
        <w:rPr>
          <w:rFonts w:ascii="Arial" w:hAnsi="Arial" w:cs="Arial"/>
        </w:rPr>
        <w:t xml:space="preserve">prawidłowego </w:t>
      </w:r>
      <w:r w:rsidR="003779AB">
        <w:rPr>
          <w:rFonts w:ascii="Arial" w:hAnsi="Arial" w:cs="Arial"/>
        </w:rPr>
        <w:t>wdrożenia</w:t>
      </w:r>
      <w:r w:rsidR="00712BD9">
        <w:rPr>
          <w:rFonts w:ascii="Arial" w:hAnsi="Arial" w:cs="Arial"/>
        </w:rPr>
        <w:t xml:space="preserve"> procesu;</w:t>
      </w:r>
    </w:p>
    <w:p w14:paraId="0A920772" w14:textId="77777777" w:rsidR="00392EAC" w:rsidRPr="00392EAC" w:rsidRDefault="00392EAC" w:rsidP="00392EAC">
      <w:pPr>
        <w:pStyle w:val="Akapitzlist"/>
        <w:numPr>
          <w:ilvl w:val="2"/>
          <w:numId w:val="1"/>
        </w:numPr>
        <w:spacing w:after="120"/>
        <w:ind w:left="1560" w:hanging="426"/>
        <w:contextualSpacing w:val="0"/>
        <w:jc w:val="both"/>
        <w:rPr>
          <w:rFonts w:ascii="Arial" w:hAnsi="Arial" w:cs="Arial"/>
        </w:rPr>
      </w:pPr>
      <w:r w:rsidRPr="00392EAC">
        <w:rPr>
          <w:rFonts w:ascii="Arial" w:hAnsi="Arial" w:cs="Arial"/>
        </w:rPr>
        <w:t>jaka jest podstawa prawna takiego przetworzenia;</w:t>
      </w:r>
    </w:p>
    <w:p w14:paraId="1F3466ED" w14:textId="77777777" w:rsidR="00392EAC" w:rsidRDefault="00392EAC" w:rsidP="00392EAC">
      <w:pPr>
        <w:pStyle w:val="Akapitzlist"/>
        <w:numPr>
          <w:ilvl w:val="2"/>
          <w:numId w:val="1"/>
        </w:numPr>
        <w:spacing w:after="120"/>
        <w:ind w:left="1560" w:hanging="426"/>
        <w:contextualSpacing w:val="0"/>
        <w:jc w:val="both"/>
        <w:rPr>
          <w:rFonts w:ascii="Arial" w:hAnsi="Arial" w:cs="Arial"/>
          <w:b/>
        </w:rPr>
      </w:pPr>
      <w:r w:rsidRPr="00392EAC">
        <w:rPr>
          <w:rFonts w:ascii="Arial" w:hAnsi="Arial" w:cs="Arial"/>
        </w:rPr>
        <w:t>kiedy należy usunąć dane osobowe pozyskane w trakcie procesu</w:t>
      </w:r>
      <w:r>
        <w:rPr>
          <w:rFonts w:ascii="Arial" w:hAnsi="Arial" w:cs="Arial"/>
          <w:b/>
        </w:rPr>
        <w:t>.</w:t>
      </w:r>
    </w:p>
    <w:p w14:paraId="385D42A7" w14:textId="77777777" w:rsidR="006A7AD1" w:rsidRPr="00712BD9" w:rsidRDefault="00712BD9" w:rsidP="00712BD9">
      <w:pPr>
        <w:pStyle w:val="Akapitzlist"/>
        <w:numPr>
          <w:ilvl w:val="1"/>
          <w:numId w:val="1"/>
        </w:numPr>
        <w:spacing w:after="120"/>
        <w:jc w:val="both"/>
        <w:rPr>
          <w:rFonts w:ascii="Arial" w:hAnsi="Arial" w:cs="Arial"/>
        </w:rPr>
      </w:pPr>
      <w:r>
        <w:rPr>
          <w:rFonts w:ascii="Arial" w:hAnsi="Arial" w:cs="Arial"/>
        </w:rPr>
        <w:t>tak projektuje proces, by zbieranie danych osobowych dotyczyło wyłącznie kategor</w:t>
      </w:r>
      <w:r w:rsidR="004968AF">
        <w:rPr>
          <w:rFonts w:ascii="Arial" w:hAnsi="Arial" w:cs="Arial"/>
        </w:rPr>
        <w:t>ii danych niezbędnych</w:t>
      </w:r>
      <w:r>
        <w:rPr>
          <w:rFonts w:ascii="Arial" w:hAnsi="Arial" w:cs="Arial"/>
        </w:rPr>
        <w:t xml:space="preserve"> </w:t>
      </w:r>
      <w:r w:rsidR="00952604" w:rsidRPr="00712BD9">
        <w:rPr>
          <w:rFonts w:ascii="Arial" w:hAnsi="Arial" w:cs="Arial"/>
        </w:rPr>
        <w:t>(np., czy wzór formularza albo aplikacja służąca do gromadzenia danych o podmiotach, nie wymaga podania zbyt wielu informacji)</w:t>
      </w:r>
      <w:r w:rsidR="006A7AD1" w:rsidRPr="00712BD9">
        <w:rPr>
          <w:rFonts w:ascii="Arial" w:hAnsi="Arial" w:cs="Arial"/>
        </w:rPr>
        <w:t xml:space="preserve"> i w razie potrzeby podejmuje działania zmierzające do minimalizacji danych </w:t>
      </w:r>
      <w:r w:rsidR="00DE4165" w:rsidRPr="00712BD9">
        <w:rPr>
          <w:rFonts w:ascii="Arial" w:hAnsi="Arial" w:cs="Arial"/>
        </w:rPr>
        <w:t xml:space="preserve">modyfikuje projekt tak, by dane te nie były przetwarzane </w:t>
      </w:r>
      <w:r w:rsidR="006A7AD1" w:rsidRPr="00712BD9">
        <w:rPr>
          <w:rFonts w:ascii="Arial" w:hAnsi="Arial" w:cs="Arial"/>
        </w:rPr>
        <w:t>(np., jeżeli z przepisu prawa lub z</w:t>
      </w:r>
      <w:r w:rsidR="00952604" w:rsidRPr="00712BD9">
        <w:rPr>
          <w:rFonts w:ascii="Arial" w:hAnsi="Arial" w:cs="Arial"/>
        </w:rPr>
        <w:t> </w:t>
      </w:r>
      <w:r w:rsidR="006A7AD1" w:rsidRPr="00712BD9">
        <w:rPr>
          <w:rFonts w:ascii="Arial" w:hAnsi="Arial" w:cs="Arial"/>
        </w:rPr>
        <w:t>charakteru procesu nie wynika obowiązek przetwarzania określonej kategorii danych lub danych określonyc</w:t>
      </w:r>
      <w:r w:rsidR="00DE4165" w:rsidRPr="00712BD9">
        <w:rPr>
          <w:rFonts w:ascii="Arial" w:hAnsi="Arial" w:cs="Arial"/>
        </w:rPr>
        <w:t>h osób);</w:t>
      </w:r>
    </w:p>
    <w:p w14:paraId="6CD2CF1E" w14:textId="77777777" w:rsidR="006A7AD1" w:rsidRPr="00A42536" w:rsidRDefault="006A7AD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wprowadza </w:t>
      </w:r>
      <w:r w:rsidRPr="00A42536">
        <w:rPr>
          <w:rFonts w:ascii="Arial" w:hAnsi="Arial" w:cs="Arial"/>
          <w:b/>
        </w:rPr>
        <w:t>mechanizmy zwiększające ochronę danych osobowych w ramach procesu</w:t>
      </w:r>
      <w:r w:rsidRPr="00A42536">
        <w:rPr>
          <w:rFonts w:ascii="Arial" w:hAnsi="Arial" w:cs="Arial"/>
        </w:rPr>
        <w:t xml:space="preserve"> (projektu)</w:t>
      </w:r>
      <w:r w:rsidR="00CA4B60">
        <w:rPr>
          <w:rFonts w:ascii="Arial" w:hAnsi="Arial" w:cs="Arial"/>
        </w:rPr>
        <w:t xml:space="preserve"> </w:t>
      </w:r>
      <w:r w:rsidRPr="00A42536">
        <w:rPr>
          <w:rFonts w:ascii="Arial" w:hAnsi="Arial" w:cs="Arial"/>
        </w:rPr>
        <w:t>– jeżeli analiza wskazuje na to, że w ramach projektu (procesu) przetwarzane będ</w:t>
      </w:r>
      <w:r w:rsidR="00CA4B60">
        <w:rPr>
          <w:rFonts w:ascii="Arial" w:hAnsi="Arial" w:cs="Arial"/>
        </w:rPr>
        <w:t>ą duże ilości danych lub dane o</w:t>
      </w:r>
      <w:r w:rsidRPr="00A42536">
        <w:rPr>
          <w:rFonts w:ascii="Arial" w:hAnsi="Arial" w:cs="Arial"/>
        </w:rPr>
        <w:t xml:space="preserve"> dużym znaczeniu, albo gdy ryzyko naruszenia bezpieczeństwa danych jest znaczne;</w:t>
      </w:r>
    </w:p>
    <w:p w14:paraId="6E60928E" w14:textId="77777777" w:rsidR="006A7AD1" w:rsidRPr="00A42536" w:rsidRDefault="006A7AD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dokonuje </w:t>
      </w:r>
      <w:r w:rsidRPr="00A42536">
        <w:rPr>
          <w:rFonts w:ascii="Arial" w:hAnsi="Arial" w:cs="Arial"/>
          <w:b/>
        </w:rPr>
        <w:t>aktualizacji danych w Rejestrach</w:t>
      </w:r>
      <w:r w:rsidRPr="00A42536">
        <w:rPr>
          <w:rFonts w:ascii="Arial" w:hAnsi="Arial" w:cs="Arial"/>
        </w:rPr>
        <w:t>, o których mowa w pkt 13 i 14 Polityki – jeżeli projekt (proces) lub pewne jego cechy nie zostały uwzględnione w Rejestrach</w:t>
      </w:r>
      <w:r w:rsidR="00DE4165" w:rsidRPr="00A42536">
        <w:rPr>
          <w:rFonts w:ascii="Arial" w:hAnsi="Arial" w:cs="Arial"/>
        </w:rPr>
        <w:t>;</w:t>
      </w:r>
    </w:p>
    <w:p w14:paraId="09E337B8" w14:textId="77777777" w:rsidR="000B2AEE" w:rsidRPr="00A42536" w:rsidRDefault="006A7AD1"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b/>
        </w:rPr>
        <w:t>rezygnuje z realizacji projektu</w:t>
      </w:r>
      <w:r w:rsidRPr="00A42536">
        <w:rPr>
          <w:rFonts w:ascii="Arial" w:hAnsi="Arial" w:cs="Arial"/>
        </w:rPr>
        <w:t xml:space="preserve"> (procesu), w zaplanowanym wcześniej zakresie, jeżeli stwierdzi, że </w:t>
      </w:r>
      <w:r w:rsidR="005217E1" w:rsidRPr="00A42536">
        <w:rPr>
          <w:rFonts w:ascii="Arial" w:hAnsi="Arial" w:cs="Arial"/>
        </w:rPr>
        <w:t>przetwarzanie</w:t>
      </w:r>
      <w:r w:rsidRPr="00A42536">
        <w:rPr>
          <w:rFonts w:ascii="Arial" w:hAnsi="Arial" w:cs="Arial"/>
        </w:rPr>
        <w:t xml:space="preserve"> danych osobowych byłoby niezgodne z prawem (np. nie miałoby podstawy prawnej) lub </w:t>
      </w:r>
      <w:r w:rsidR="005217E1" w:rsidRPr="00A42536">
        <w:rPr>
          <w:rFonts w:ascii="Arial" w:hAnsi="Arial" w:cs="Arial"/>
        </w:rPr>
        <w:t>dojdzie</w:t>
      </w:r>
      <w:r w:rsidRPr="00A42536">
        <w:rPr>
          <w:rFonts w:ascii="Arial" w:hAnsi="Arial" w:cs="Arial"/>
        </w:rPr>
        <w:t xml:space="preserve"> do wniosku, że </w:t>
      </w:r>
      <w:r w:rsidR="005217E1" w:rsidRPr="00A42536">
        <w:rPr>
          <w:rFonts w:ascii="Arial" w:hAnsi="Arial" w:cs="Arial"/>
        </w:rPr>
        <w:t>przy</w:t>
      </w:r>
      <w:r w:rsidRPr="00A42536">
        <w:rPr>
          <w:rFonts w:ascii="Arial" w:hAnsi="Arial" w:cs="Arial"/>
        </w:rPr>
        <w:t xml:space="preserve"> pomocy </w:t>
      </w:r>
      <w:r w:rsidR="00CA4B60" w:rsidRPr="00A42536">
        <w:rPr>
          <w:rFonts w:ascii="Arial" w:hAnsi="Arial" w:cs="Arial"/>
        </w:rPr>
        <w:t>dostępnych (finansowo</w:t>
      </w:r>
      <w:r w:rsidR="005217E1" w:rsidRPr="00A42536">
        <w:rPr>
          <w:rFonts w:ascii="Arial" w:hAnsi="Arial" w:cs="Arial"/>
        </w:rPr>
        <w:t xml:space="preserve">, </w:t>
      </w:r>
      <w:r w:rsidR="005217E1" w:rsidRPr="00A42536">
        <w:rPr>
          <w:rFonts w:ascii="Arial" w:hAnsi="Arial" w:cs="Arial"/>
        </w:rPr>
        <w:lastRenderedPageBreak/>
        <w:t xml:space="preserve">organizacyjnie, technicznie) </w:t>
      </w:r>
      <w:r w:rsidR="0032115F">
        <w:rPr>
          <w:rFonts w:ascii="Arial" w:hAnsi="Arial" w:cs="Arial"/>
        </w:rPr>
        <w:t>narzę</w:t>
      </w:r>
      <w:r w:rsidRPr="00A42536">
        <w:rPr>
          <w:rFonts w:ascii="Arial" w:hAnsi="Arial" w:cs="Arial"/>
        </w:rPr>
        <w:t>dzi i rozwiązań</w:t>
      </w:r>
      <w:r w:rsidR="007168B3">
        <w:rPr>
          <w:rFonts w:ascii="Arial" w:hAnsi="Arial" w:cs="Arial"/>
        </w:rPr>
        <w:t xml:space="preserve"> nie jest w st</w:t>
      </w:r>
      <w:r w:rsidR="005217E1" w:rsidRPr="00A42536">
        <w:rPr>
          <w:rFonts w:ascii="Arial" w:hAnsi="Arial" w:cs="Arial"/>
        </w:rPr>
        <w:t xml:space="preserve">anie zapewnić przestrzegania zasad opisanych w pkt 9 Polityki, a zwłaszcza </w:t>
      </w:r>
      <w:r w:rsidR="00712BD9">
        <w:rPr>
          <w:rFonts w:ascii="Arial" w:hAnsi="Arial" w:cs="Arial"/>
        </w:rPr>
        <w:t xml:space="preserve">zapewnić </w:t>
      </w:r>
      <w:r w:rsidR="005217E1" w:rsidRPr="00A42536">
        <w:rPr>
          <w:rFonts w:ascii="Arial" w:hAnsi="Arial" w:cs="Arial"/>
        </w:rPr>
        <w:t>bezpieczeństwa danych.</w:t>
      </w:r>
    </w:p>
    <w:p w14:paraId="6CDD3122" w14:textId="77777777" w:rsidR="0032115F" w:rsidRDefault="005217E1" w:rsidP="00A42536">
      <w:pPr>
        <w:pStyle w:val="Akapitzlist"/>
        <w:spacing w:after="120"/>
        <w:ind w:left="426"/>
        <w:contextualSpacing w:val="0"/>
        <w:jc w:val="both"/>
        <w:rPr>
          <w:rFonts w:ascii="Arial" w:hAnsi="Arial" w:cs="Arial"/>
        </w:rPr>
      </w:pPr>
      <w:r w:rsidRPr="00A42536">
        <w:rPr>
          <w:rFonts w:ascii="Arial" w:hAnsi="Arial" w:cs="Arial"/>
        </w:rPr>
        <w:t xml:space="preserve">W przypadku bardziej złożonych procesów/projektów, wynik tej analizy </w:t>
      </w:r>
      <w:r w:rsidR="00DE4165" w:rsidRPr="00A42536">
        <w:rPr>
          <w:rFonts w:ascii="Arial" w:hAnsi="Arial" w:cs="Arial"/>
        </w:rPr>
        <w:t>może zostać spisany</w:t>
      </w:r>
      <w:r w:rsidRPr="00A42536">
        <w:rPr>
          <w:rFonts w:ascii="Arial" w:hAnsi="Arial" w:cs="Arial"/>
        </w:rPr>
        <w:t xml:space="preserve"> w</w:t>
      </w:r>
      <w:r w:rsidR="007168B3">
        <w:rPr>
          <w:rFonts w:ascii="Arial" w:hAnsi="Arial" w:cs="Arial"/>
        </w:rPr>
        <w:t> </w:t>
      </w:r>
      <w:r w:rsidRPr="00A42536">
        <w:rPr>
          <w:rFonts w:ascii="Arial" w:hAnsi="Arial" w:cs="Arial"/>
        </w:rPr>
        <w:t xml:space="preserve">formie </w:t>
      </w:r>
      <w:r w:rsidR="00DE4165" w:rsidRPr="00A42536">
        <w:rPr>
          <w:rFonts w:ascii="Arial" w:hAnsi="Arial" w:cs="Arial"/>
        </w:rPr>
        <w:t>odrębnego</w:t>
      </w:r>
      <w:r w:rsidR="00F50F89" w:rsidRPr="00A42536">
        <w:rPr>
          <w:rFonts w:ascii="Arial" w:hAnsi="Arial" w:cs="Arial"/>
        </w:rPr>
        <w:t>, krótkiego</w:t>
      </w:r>
      <w:r w:rsidR="00DE4165" w:rsidRPr="00A42536">
        <w:rPr>
          <w:rFonts w:ascii="Arial" w:hAnsi="Arial" w:cs="Arial"/>
        </w:rPr>
        <w:t xml:space="preserve"> </w:t>
      </w:r>
      <w:r w:rsidRPr="00A42536">
        <w:rPr>
          <w:rFonts w:ascii="Arial" w:hAnsi="Arial" w:cs="Arial"/>
        </w:rPr>
        <w:t>dokument</w:t>
      </w:r>
      <w:r w:rsidR="00DE4165" w:rsidRPr="00A42536">
        <w:rPr>
          <w:rFonts w:ascii="Arial" w:hAnsi="Arial" w:cs="Arial"/>
        </w:rPr>
        <w:t xml:space="preserve">u, zwłaszcza jeżeli przetwarzanie dotyczy </w:t>
      </w:r>
      <w:r w:rsidR="00F50F89" w:rsidRPr="00A42536">
        <w:rPr>
          <w:rFonts w:ascii="Arial" w:hAnsi="Arial" w:cs="Arial"/>
        </w:rPr>
        <w:t>szczególnych kategorii danych w rozumieniu art. 9 ust. 1 RODO, tzw. „</w:t>
      </w:r>
      <w:r w:rsidR="00F50F89" w:rsidRPr="00A42536">
        <w:rPr>
          <w:rFonts w:ascii="Arial" w:hAnsi="Arial" w:cs="Arial"/>
          <w:b/>
        </w:rPr>
        <w:t>danych wrażliwych</w:t>
      </w:r>
      <w:r w:rsidR="00F50F89" w:rsidRPr="00A42536">
        <w:rPr>
          <w:rFonts w:ascii="Arial" w:hAnsi="Arial" w:cs="Arial"/>
        </w:rPr>
        <w:t>” (dane osobowe ujawniające pochodzenie rasowe lub etniczne, poglądy polityczne, przekonania religijne, światopoglądowe, przynależność do związków zawodowych oraz przetwarzania danych genetycznych, danych biometrycznych w celu jednoznacznego zidentyfikowania osoby fizycznej lub danych dotyczących zdrowia, seksualności lub orientacji seksualnej).</w:t>
      </w:r>
      <w:r w:rsidR="0032115F">
        <w:rPr>
          <w:rFonts w:ascii="Arial" w:hAnsi="Arial" w:cs="Arial"/>
        </w:rPr>
        <w:t xml:space="preserve"> </w:t>
      </w:r>
    </w:p>
    <w:p w14:paraId="7CB2D464" w14:textId="478E940B" w:rsidR="005217E1" w:rsidRDefault="0032115F" w:rsidP="00A42536">
      <w:pPr>
        <w:pStyle w:val="Akapitzlist"/>
        <w:spacing w:after="120"/>
        <w:ind w:left="426"/>
        <w:contextualSpacing w:val="0"/>
        <w:jc w:val="both"/>
        <w:rPr>
          <w:rFonts w:ascii="Arial" w:hAnsi="Arial" w:cs="Arial"/>
        </w:rPr>
      </w:pPr>
      <w:r>
        <w:rPr>
          <w:rFonts w:ascii="Arial" w:hAnsi="Arial" w:cs="Arial"/>
        </w:rPr>
        <w:t xml:space="preserve">W celu dokonania takiej analizy </w:t>
      </w:r>
      <w:r w:rsidR="00795D4B">
        <w:rPr>
          <w:rFonts w:ascii="Arial" w:hAnsi="Arial" w:cs="Arial"/>
        </w:rPr>
        <w:t>LGD</w:t>
      </w:r>
      <w:r>
        <w:rPr>
          <w:rFonts w:ascii="Arial" w:hAnsi="Arial" w:cs="Arial"/>
        </w:rPr>
        <w:t xml:space="preserve"> wykorzystuje szablon analizy ryzyka, który stanowi </w:t>
      </w:r>
      <w:r w:rsidRPr="0032115F">
        <w:rPr>
          <w:rFonts w:ascii="Arial" w:hAnsi="Arial" w:cs="Arial"/>
          <w:b/>
        </w:rPr>
        <w:t>załącznik nr 11 do Polityki</w:t>
      </w:r>
      <w:r>
        <w:rPr>
          <w:rFonts w:ascii="Arial" w:hAnsi="Arial" w:cs="Arial"/>
        </w:rPr>
        <w:t>.</w:t>
      </w:r>
    </w:p>
    <w:p w14:paraId="738B0805" w14:textId="77777777" w:rsidR="00712BD9" w:rsidRPr="0032115F" w:rsidRDefault="00712BD9" w:rsidP="00A9436F">
      <w:pPr>
        <w:pStyle w:val="Akapitzlist"/>
        <w:spacing w:after="120"/>
        <w:ind w:left="426"/>
        <w:contextualSpacing w:val="0"/>
        <w:jc w:val="both"/>
        <w:rPr>
          <w:rFonts w:ascii="Arial" w:hAnsi="Arial" w:cs="Arial"/>
          <w:i/>
        </w:rPr>
      </w:pPr>
    </w:p>
    <w:p w14:paraId="37BFA639" w14:textId="77777777" w:rsidR="00277F14" w:rsidRPr="0032115F" w:rsidRDefault="00712BD9" w:rsidP="00A9436F">
      <w:pPr>
        <w:pStyle w:val="Akapitzlist"/>
        <w:spacing w:after="120"/>
        <w:ind w:left="426"/>
        <w:contextualSpacing w:val="0"/>
        <w:jc w:val="both"/>
        <w:rPr>
          <w:rFonts w:ascii="Arial" w:hAnsi="Arial" w:cs="Arial"/>
          <w:b/>
          <w:i/>
        </w:rPr>
      </w:pPr>
      <w:proofErr w:type="spellStart"/>
      <w:r w:rsidRPr="0032115F">
        <w:rPr>
          <w:rFonts w:ascii="Arial" w:hAnsi="Arial" w:cs="Arial"/>
          <w:b/>
          <w:i/>
        </w:rPr>
        <w:t>Priva</w:t>
      </w:r>
      <w:r w:rsidR="0097351D" w:rsidRPr="0032115F">
        <w:rPr>
          <w:rFonts w:ascii="Arial" w:hAnsi="Arial" w:cs="Arial"/>
          <w:b/>
          <w:i/>
        </w:rPr>
        <w:t>c</w:t>
      </w:r>
      <w:r w:rsidRPr="0032115F">
        <w:rPr>
          <w:rFonts w:ascii="Arial" w:hAnsi="Arial" w:cs="Arial"/>
          <w:b/>
          <w:i/>
        </w:rPr>
        <w:t>y</w:t>
      </w:r>
      <w:proofErr w:type="spellEnd"/>
      <w:r w:rsidRPr="0032115F">
        <w:rPr>
          <w:rFonts w:ascii="Arial" w:hAnsi="Arial" w:cs="Arial"/>
          <w:b/>
          <w:i/>
        </w:rPr>
        <w:t xml:space="preserve"> by </w:t>
      </w:r>
      <w:proofErr w:type="spellStart"/>
      <w:r w:rsidR="00277F14" w:rsidRPr="0032115F">
        <w:rPr>
          <w:rFonts w:ascii="Arial" w:hAnsi="Arial" w:cs="Arial"/>
          <w:b/>
          <w:i/>
        </w:rPr>
        <w:t>default</w:t>
      </w:r>
      <w:proofErr w:type="spellEnd"/>
      <w:r w:rsidR="00277F14" w:rsidRPr="0032115F">
        <w:rPr>
          <w:rFonts w:ascii="Arial" w:hAnsi="Arial" w:cs="Arial"/>
          <w:b/>
          <w:i/>
        </w:rPr>
        <w:t>:</w:t>
      </w:r>
    </w:p>
    <w:p w14:paraId="4E589CAB" w14:textId="75952DFF" w:rsidR="00BE10E0" w:rsidRPr="00A42536" w:rsidRDefault="00795D4B" w:rsidP="00277F14">
      <w:pPr>
        <w:pStyle w:val="Akapitzlist"/>
        <w:spacing w:after="120"/>
        <w:ind w:left="426"/>
        <w:contextualSpacing w:val="0"/>
        <w:jc w:val="both"/>
        <w:rPr>
          <w:rFonts w:ascii="Arial" w:hAnsi="Arial" w:cs="Arial"/>
        </w:rPr>
      </w:pPr>
      <w:r>
        <w:rPr>
          <w:rFonts w:ascii="Arial" w:hAnsi="Arial" w:cs="Arial"/>
        </w:rPr>
        <w:t>LGD</w:t>
      </w:r>
      <w:r w:rsidR="00BE10E0" w:rsidRPr="00A42536">
        <w:rPr>
          <w:rFonts w:ascii="Arial" w:hAnsi="Arial" w:cs="Arial"/>
        </w:rPr>
        <w:t xml:space="preserve"> przetwarzając dane osobowe</w:t>
      </w:r>
      <w:r w:rsidR="00277F14">
        <w:rPr>
          <w:rFonts w:ascii="Arial" w:hAnsi="Arial" w:cs="Arial"/>
        </w:rPr>
        <w:t>,</w:t>
      </w:r>
      <w:r w:rsidR="00BE10E0" w:rsidRPr="00A42536">
        <w:rPr>
          <w:rFonts w:ascii="Arial" w:hAnsi="Arial" w:cs="Arial"/>
        </w:rPr>
        <w:t xml:space="preserve"> wprowadza rozwią</w:t>
      </w:r>
      <w:r w:rsidR="0032115F">
        <w:rPr>
          <w:rFonts w:ascii="Arial" w:hAnsi="Arial" w:cs="Arial"/>
        </w:rPr>
        <w:t xml:space="preserve">zania zmierzające do tego, by </w:t>
      </w:r>
      <w:r w:rsidR="00BE10E0" w:rsidRPr="00A42536">
        <w:rPr>
          <w:rFonts w:ascii="Arial" w:hAnsi="Arial" w:cs="Arial"/>
        </w:rPr>
        <w:t>chroniona byłą prywatność osób, których dane są lub mogłyby być przetwarzane przez Stowarzyszenie. W</w:t>
      </w:r>
      <w:r w:rsidR="0032115F">
        <w:rPr>
          <w:rFonts w:ascii="Arial" w:hAnsi="Arial" w:cs="Arial"/>
        </w:rPr>
        <w:t> </w:t>
      </w:r>
      <w:r w:rsidR="00BE10E0" w:rsidRPr="00A42536">
        <w:rPr>
          <w:rFonts w:ascii="Arial" w:hAnsi="Arial" w:cs="Arial"/>
        </w:rPr>
        <w:t>związku z tym:</w:t>
      </w:r>
    </w:p>
    <w:p w14:paraId="387F1C4C" w14:textId="77777777" w:rsidR="00BE10E0" w:rsidRDefault="00BE10E0" w:rsidP="0005785D">
      <w:pPr>
        <w:pStyle w:val="Akapitzlist"/>
        <w:numPr>
          <w:ilvl w:val="0"/>
          <w:numId w:val="37"/>
        </w:numPr>
        <w:spacing w:after="120"/>
        <w:ind w:left="851" w:hanging="425"/>
        <w:contextualSpacing w:val="0"/>
        <w:jc w:val="both"/>
        <w:rPr>
          <w:rFonts w:ascii="Arial" w:hAnsi="Arial" w:cs="Arial"/>
        </w:rPr>
      </w:pPr>
      <w:r w:rsidRPr="00A42536">
        <w:rPr>
          <w:rFonts w:ascii="Arial" w:hAnsi="Arial" w:cs="Arial"/>
        </w:rPr>
        <w:t xml:space="preserve">w przypadku formularzy </w:t>
      </w:r>
      <w:r w:rsidR="00744113" w:rsidRPr="00A42536">
        <w:rPr>
          <w:rFonts w:ascii="Arial" w:hAnsi="Arial" w:cs="Arial"/>
        </w:rPr>
        <w:t xml:space="preserve">zawierających zgody </w:t>
      </w:r>
      <w:r w:rsidRPr="00A42536">
        <w:rPr>
          <w:rFonts w:ascii="Arial" w:hAnsi="Arial" w:cs="Arial"/>
        </w:rPr>
        <w:t xml:space="preserve">na przetwarzanie </w:t>
      </w:r>
      <w:r w:rsidR="00744113" w:rsidRPr="00A42536">
        <w:rPr>
          <w:rFonts w:ascii="Arial" w:hAnsi="Arial" w:cs="Arial"/>
        </w:rPr>
        <w:t>danych osobowych</w:t>
      </w:r>
      <w:r w:rsidRPr="00A42536">
        <w:rPr>
          <w:rFonts w:ascii="Arial" w:hAnsi="Arial" w:cs="Arial"/>
        </w:rPr>
        <w:t xml:space="preserve"> </w:t>
      </w:r>
      <w:r w:rsidRPr="0032115F">
        <w:rPr>
          <w:rFonts w:ascii="Arial" w:hAnsi="Arial" w:cs="Arial"/>
          <w:b/>
        </w:rPr>
        <w:t xml:space="preserve">nie zaznacza „za </w:t>
      </w:r>
      <w:r w:rsidR="00744113" w:rsidRPr="0032115F">
        <w:rPr>
          <w:rFonts w:ascii="Arial" w:hAnsi="Arial" w:cs="Arial"/>
          <w:b/>
        </w:rPr>
        <w:t>składającego</w:t>
      </w:r>
      <w:r w:rsidRPr="0032115F">
        <w:rPr>
          <w:rFonts w:ascii="Arial" w:hAnsi="Arial" w:cs="Arial"/>
          <w:b/>
        </w:rPr>
        <w:t xml:space="preserve"> oświadczenie” pól </w:t>
      </w:r>
      <w:r w:rsidR="00744113" w:rsidRPr="0032115F">
        <w:rPr>
          <w:rFonts w:ascii="Arial" w:hAnsi="Arial" w:cs="Arial"/>
          <w:b/>
        </w:rPr>
        <w:t>potwierdzających</w:t>
      </w:r>
      <w:r w:rsidRPr="0032115F">
        <w:rPr>
          <w:rFonts w:ascii="Arial" w:hAnsi="Arial" w:cs="Arial"/>
          <w:b/>
        </w:rPr>
        <w:t xml:space="preserve"> zapoznanie się </w:t>
      </w:r>
      <w:r w:rsidR="0097351D" w:rsidRPr="0032115F">
        <w:rPr>
          <w:rFonts w:ascii="Arial" w:hAnsi="Arial" w:cs="Arial"/>
          <w:b/>
        </w:rPr>
        <w:t>z informacjami lub wyrażenie zgody</w:t>
      </w:r>
      <w:r w:rsidR="0097351D">
        <w:rPr>
          <w:rFonts w:ascii="Arial" w:hAnsi="Arial" w:cs="Arial"/>
        </w:rPr>
        <w:t xml:space="preserve"> </w:t>
      </w:r>
      <w:r w:rsidRPr="00A42536">
        <w:rPr>
          <w:rFonts w:ascii="Arial" w:hAnsi="Arial" w:cs="Arial"/>
        </w:rPr>
        <w:t>(</w:t>
      </w:r>
      <w:r w:rsidR="00744113" w:rsidRPr="00A42536">
        <w:rPr>
          <w:rFonts w:ascii="Arial" w:hAnsi="Arial" w:cs="Arial"/>
        </w:rPr>
        <w:t xml:space="preserve">zakaz automatycznego, domyślnego wypełniania </w:t>
      </w:r>
      <w:proofErr w:type="spellStart"/>
      <w:r w:rsidR="00744113" w:rsidRPr="00A42536">
        <w:rPr>
          <w:rFonts w:ascii="Arial" w:hAnsi="Arial" w:cs="Arial"/>
        </w:rPr>
        <w:t>ch</w:t>
      </w:r>
      <w:r w:rsidRPr="00A42536">
        <w:rPr>
          <w:rFonts w:ascii="Arial" w:hAnsi="Arial" w:cs="Arial"/>
        </w:rPr>
        <w:t>eckboxów</w:t>
      </w:r>
      <w:proofErr w:type="spellEnd"/>
      <w:r w:rsidR="00277F14">
        <w:rPr>
          <w:rFonts w:ascii="Arial" w:hAnsi="Arial" w:cs="Arial"/>
        </w:rPr>
        <w:t>)</w:t>
      </w:r>
      <w:r w:rsidR="0097351D">
        <w:rPr>
          <w:rFonts w:ascii="Arial" w:hAnsi="Arial" w:cs="Arial"/>
        </w:rPr>
        <w:t xml:space="preserve"> – dotyczy to zarówno drukowanych</w:t>
      </w:r>
      <w:r w:rsidR="007168B3">
        <w:rPr>
          <w:rFonts w:ascii="Arial" w:hAnsi="Arial" w:cs="Arial"/>
        </w:rPr>
        <w:t xml:space="preserve"> formularzy zgód </w:t>
      </w:r>
      <w:r w:rsidR="0097351D">
        <w:rPr>
          <w:rFonts w:ascii="Arial" w:hAnsi="Arial" w:cs="Arial"/>
        </w:rPr>
        <w:t>i informacji, jak i zgód i informacji udzielanych elektronicznie – na stronie internetowej, w ramach aplikacji/programu</w:t>
      </w:r>
      <w:r w:rsidRPr="00A42536">
        <w:rPr>
          <w:rFonts w:ascii="Arial" w:hAnsi="Arial" w:cs="Arial"/>
        </w:rPr>
        <w:t>)</w:t>
      </w:r>
    </w:p>
    <w:p w14:paraId="7F6D50B8" w14:textId="16EC4AE8" w:rsidR="00277F14" w:rsidRDefault="00277F14" w:rsidP="0005785D">
      <w:pPr>
        <w:pStyle w:val="Akapitzlist"/>
        <w:numPr>
          <w:ilvl w:val="0"/>
          <w:numId w:val="37"/>
        </w:numPr>
        <w:spacing w:after="120"/>
        <w:ind w:left="851" w:hanging="425"/>
        <w:contextualSpacing w:val="0"/>
        <w:jc w:val="both"/>
        <w:rPr>
          <w:rFonts w:ascii="Arial" w:hAnsi="Arial" w:cs="Arial"/>
        </w:rPr>
      </w:pPr>
      <w:r>
        <w:rPr>
          <w:rFonts w:ascii="Arial" w:hAnsi="Arial" w:cs="Arial"/>
        </w:rPr>
        <w:t xml:space="preserve">jeżeli dana osoba, ma przekazać szereg danych osobowych do </w:t>
      </w:r>
      <w:r w:rsidR="00795D4B">
        <w:rPr>
          <w:rFonts w:ascii="Arial" w:hAnsi="Arial" w:cs="Arial"/>
        </w:rPr>
        <w:t>LGD</w:t>
      </w:r>
      <w:r>
        <w:rPr>
          <w:rFonts w:ascii="Arial" w:hAnsi="Arial" w:cs="Arial"/>
        </w:rPr>
        <w:t xml:space="preserve"> na formularzu, który przygotowało Stowarzyszenie i który zawiera pytania na różne tematy, </w:t>
      </w:r>
      <w:r w:rsidR="00795D4B">
        <w:rPr>
          <w:rFonts w:ascii="Arial" w:hAnsi="Arial" w:cs="Arial"/>
        </w:rPr>
        <w:t>LGD</w:t>
      </w:r>
      <w:r w:rsidR="004968AF">
        <w:rPr>
          <w:rFonts w:ascii="Arial" w:hAnsi="Arial" w:cs="Arial"/>
        </w:rPr>
        <w:t xml:space="preserve"> wyraźnie</w:t>
      </w:r>
      <w:r>
        <w:rPr>
          <w:rFonts w:ascii="Arial" w:hAnsi="Arial" w:cs="Arial"/>
        </w:rPr>
        <w:t xml:space="preserve"> odznacza kategorie</w:t>
      </w:r>
      <w:r w:rsidR="0097351D">
        <w:rPr>
          <w:rFonts w:ascii="Arial" w:hAnsi="Arial" w:cs="Arial"/>
        </w:rPr>
        <w:t xml:space="preserve"> danych,</w:t>
      </w:r>
      <w:r>
        <w:rPr>
          <w:rFonts w:ascii="Arial" w:hAnsi="Arial" w:cs="Arial"/>
        </w:rPr>
        <w:t xml:space="preserve"> których podan</w:t>
      </w:r>
      <w:r w:rsidR="0032115F">
        <w:rPr>
          <w:rFonts w:ascii="Arial" w:hAnsi="Arial" w:cs="Arial"/>
        </w:rPr>
        <w:t>i</w:t>
      </w:r>
      <w:r>
        <w:rPr>
          <w:rFonts w:ascii="Arial" w:hAnsi="Arial" w:cs="Arial"/>
        </w:rPr>
        <w:t>e jest konieczne</w:t>
      </w:r>
      <w:r w:rsidR="0097351D">
        <w:rPr>
          <w:rFonts w:ascii="Arial" w:hAnsi="Arial" w:cs="Arial"/>
        </w:rPr>
        <w:t>.</w:t>
      </w:r>
    </w:p>
    <w:p w14:paraId="1FBE9D21" w14:textId="77777777" w:rsidR="0097351D" w:rsidRDefault="0097351D" w:rsidP="0097351D">
      <w:pPr>
        <w:spacing w:after="120"/>
        <w:jc w:val="both"/>
        <w:rPr>
          <w:rFonts w:ascii="Arial" w:hAnsi="Arial" w:cs="Arial"/>
        </w:rPr>
      </w:pPr>
    </w:p>
    <w:p w14:paraId="6E9EBF3F" w14:textId="77777777" w:rsidR="0097351D" w:rsidRPr="00E1114C" w:rsidRDefault="0097351D" w:rsidP="00A9436F">
      <w:pPr>
        <w:spacing w:after="120"/>
        <w:ind w:left="426"/>
        <w:jc w:val="both"/>
        <w:rPr>
          <w:rFonts w:ascii="Arial" w:hAnsi="Arial" w:cs="Arial"/>
          <w:b/>
          <w:i/>
        </w:rPr>
      </w:pPr>
      <w:r w:rsidRPr="00400DEE">
        <w:rPr>
          <w:rFonts w:ascii="Arial" w:hAnsi="Arial" w:cs="Arial"/>
          <w:b/>
          <w:i/>
        </w:rPr>
        <w:t>Minimalizacja danych:</w:t>
      </w:r>
    </w:p>
    <w:p w14:paraId="5B1BBFEF" w14:textId="77777777" w:rsidR="0097351D" w:rsidRPr="0097351D" w:rsidRDefault="0097351D" w:rsidP="0097351D">
      <w:pPr>
        <w:spacing w:after="120"/>
        <w:ind w:left="426"/>
        <w:jc w:val="both"/>
        <w:rPr>
          <w:rFonts w:ascii="Arial" w:hAnsi="Arial" w:cs="Arial"/>
        </w:rPr>
      </w:pPr>
      <w:r>
        <w:rPr>
          <w:rFonts w:ascii="Arial" w:hAnsi="Arial" w:cs="Arial"/>
        </w:rPr>
        <w:t>Stowarzyszenie ogranicza zakres gromadzonych danych osobowych do minimum niezbędnego do realizacji celu, dla którego są one zbierane:</w:t>
      </w:r>
    </w:p>
    <w:p w14:paraId="529F0AF7" w14:textId="4AAA4BDF" w:rsidR="00744113" w:rsidRPr="009235F1" w:rsidRDefault="00744113" w:rsidP="0005785D">
      <w:pPr>
        <w:pStyle w:val="Akapitzlist"/>
        <w:numPr>
          <w:ilvl w:val="0"/>
          <w:numId w:val="38"/>
        </w:numPr>
        <w:spacing w:after="120"/>
        <w:ind w:left="851" w:hanging="425"/>
        <w:contextualSpacing w:val="0"/>
        <w:jc w:val="both"/>
        <w:rPr>
          <w:rFonts w:ascii="Arial" w:hAnsi="Arial" w:cs="Arial"/>
        </w:rPr>
      </w:pPr>
      <w:r w:rsidRPr="00A42536">
        <w:rPr>
          <w:rFonts w:ascii="Arial" w:hAnsi="Arial" w:cs="Arial"/>
        </w:rPr>
        <w:t xml:space="preserve">jeżeli wykorzystanie określonej kategorii danych osobowych nie jest konieczne dla wykonania przez </w:t>
      </w:r>
      <w:r w:rsidR="00795D4B">
        <w:rPr>
          <w:rFonts w:ascii="Arial" w:hAnsi="Arial" w:cs="Arial"/>
        </w:rPr>
        <w:t>LGD</w:t>
      </w:r>
      <w:r w:rsidRPr="00A42536">
        <w:rPr>
          <w:rFonts w:ascii="Arial" w:hAnsi="Arial" w:cs="Arial"/>
        </w:rPr>
        <w:t xml:space="preserve"> danego zadania</w:t>
      </w:r>
      <w:r w:rsidR="0097351D">
        <w:rPr>
          <w:rFonts w:ascii="Arial" w:hAnsi="Arial" w:cs="Arial"/>
        </w:rPr>
        <w:t xml:space="preserve">, a jedynie ułatwi </w:t>
      </w:r>
      <w:r w:rsidR="00795D4B">
        <w:rPr>
          <w:rFonts w:ascii="Arial" w:hAnsi="Arial" w:cs="Arial"/>
        </w:rPr>
        <w:t>LGD</w:t>
      </w:r>
      <w:r w:rsidR="0097351D">
        <w:rPr>
          <w:rFonts w:ascii="Arial" w:hAnsi="Arial" w:cs="Arial"/>
        </w:rPr>
        <w:t xml:space="preserve"> wykonanie pewnych obowiązków związanych z usługą</w:t>
      </w:r>
      <w:r w:rsidRPr="00A42536">
        <w:rPr>
          <w:rFonts w:ascii="Arial" w:hAnsi="Arial" w:cs="Arial"/>
        </w:rPr>
        <w:t xml:space="preserve">, </w:t>
      </w:r>
      <w:r w:rsidR="00E1114C">
        <w:rPr>
          <w:rFonts w:ascii="Arial" w:hAnsi="Arial" w:cs="Arial"/>
        </w:rPr>
        <w:t xml:space="preserve">Stowarzyszenie </w:t>
      </w:r>
      <w:r w:rsidRPr="00A42536">
        <w:rPr>
          <w:rFonts w:ascii="Arial" w:hAnsi="Arial" w:cs="Arial"/>
        </w:rPr>
        <w:t xml:space="preserve">nie uzależnia wykonania tego zadania od podania tych </w:t>
      </w:r>
      <w:r w:rsidR="00E1114C">
        <w:rPr>
          <w:rFonts w:ascii="Arial" w:hAnsi="Arial" w:cs="Arial"/>
        </w:rPr>
        <w:t xml:space="preserve">„dodatkowych” </w:t>
      </w:r>
      <w:r w:rsidRPr="00A42536">
        <w:rPr>
          <w:rFonts w:ascii="Arial" w:hAnsi="Arial" w:cs="Arial"/>
        </w:rPr>
        <w:t xml:space="preserve">danych (np. </w:t>
      </w:r>
      <w:r w:rsidRPr="009235F1">
        <w:rPr>
          <w:rFonts w:ascii="Arial" w:hAnsi="Arial" w:cs="Arial"/>
        </w:rPr>
        <w:t xml:space="preserve">nie warunkuje się </w:t>
      </w:r>
      <w:r w:rsidR="00E1114C" w:rsidRPr="009235F1">
        <w:rPr>
          <w:rFonts w:ascii="Arial" w:hAnsi="Arial" w:cs="Arial"/>
        </w:rPr>
        <w:t>udziału w szkoleniu od podania daty i miejsca urodzenia lub numeru PESEL, ale można w formularzu zgłoszenia na szkolenie zostawić te pola wraz z informacją, że ich wypełnienie pozwoli przygotować spersonalizowany certyfikat potwierdzający udział w szkoleniu</w:t>
      </w:r>
      <w:r w:rsidRPr="009235F1">
        <w:rPr>
          <w:rFonts w:ascii="Arial" w:hAnsi="Arial" w:cs="Arial"/>
        </w:rPr>
        <w:t>);</w:t>
      </w:r>
    </w:p>
    <w:p w14:paraId="3A748916" w14:textId="77777777" w:rsidR="00277F14" w:rsidRPr="00277F14" w:rsidRDefault="00744113" w:rsidP="0005785D">
      <w:pPr>
        <w:pStyle w:val="Akapitzlist"/>
        <w:numPr>
          <w:ilvl w:val="0"/>
          <w:numId w:val="38"/>
        </w:numPr>
        <w:spacing w:after="120"/>
        <w:ind w:left="851" w:hanging="425"/>
        <w:contextualSpacing w:val="0"/>
        <w:jc w:val="both"/>
        <w:rPr>
          <w:rFonts w:ascii="Arial" w:hAnsi="Arial" w:cs="Arial"/>
        </w:rPr>
      </w:pPr>
      <w:r w:rsidRPr="00A42536">
        <w:rPr>
          <w:rFonts w:ascii="Arial" w:hAnsi="Arial" w:cs="Arial"/>
        </w:rPr>
        <w:t xml:space="preserve">jeżeli </w:t>
      </w:r>
      <w:r w:rsidR="007168B3">
        <w:rPr>
          <w:rFonts w:ascii="Arial" w:hAnsi="Arial" w:cs="Arial"/>
        </w:rPr>
        <w:t xml:space="preserve">Stowarzyszenie </w:t>
      </w:r>
      <w:r w:rsidRPr="00A42536">
        <w:rPr>
          <w:rFonts w:ascii="Arial" w:hAnsi="Arial" w:cs="Arial"/>
        </w:rPr>
        <w:t>przetwarza dane osobowe uzyskane bezpośrednio od osoby, której dane dotyczą, wykonuje obowiązki informacyjne wynikające z RODO</w:t>
      </w:r>
      <w:r w:rsidR="00620BCB" w:rsidRPr="00A42536">
        <w:rPr>
          <w:rFonts w:ascii="Arial" w:hAnsi="Arial" w:cs="Arial"/>
        </w:rPr>
        <w:t xml:space="preserve"> (formularze informacyjne stanowiące załączniki do Polityki)</w:t>
      </w:r>
      <w:r w:rsidR="0097351D">
        <w:rPr>
          <w:rFonts w:ascii="Arial" w:hAnsi="Arial" w:cs="Arial"/>
        </w:rPr>
        <w:t xml:space="preserve">, w szczególności </w:t>
      </w:r>
      <w:r w:rsidRPr="00A42536">
        <w:rPr>
          <w:rFonts w:ascii="Arial" w:hAnsi="Arial" w:cs="Arial"/>
        </w:rPr>
        <w:t>informuje każdą osobę o</w:t>
      </w:r>
      <w:r w:rsidR="007168B3">
        <w:rPr>
          <w:rFonts w:ascii="Arial" w:hAnsi="Arial" w:cs="Arial"/>
        </w:rPr>
        <w:t> </w:t>
      </w:r>
      <w:r w:rsidRPr="00A42536">
        <w:rPr>
          <w:rFonts w:ascii="Arial" w:hAnsi="Arial" w:cs="Arial"/>
        </w:rPr>
        <w:t xml:space="preserve">tym, czy podanie przez nią danych osobowych jest obowiązkiem </w:t>
      </w:r>
      <w:r w:rsidR="007168B3">
        <w:rPr>
          <w:rFonts w:ascii="Arial" w:hAnsi="Arial" w:cs="Arial"/>
        </w:rPr>
        <w:t>u</w:t>
      </w:r>
      <w:r w:rsidRPr="00A42536">
        <w:rPr>
          <w:rFonts w:ascii="Arial" w:hAnsi="Arial" w:cs="Arial"/>
        </w:rPr>
        <w:t>stawowym lub umownym, ewentualnie jakie są konsekwencje niepodania danych osobowych (np. brak możliwości uzyskania punktów w ramach oceny wniosku na podstawie konkretnego kryterium).</w:t>
      </w:r>
    </w:p>
    <w:p w14:paraId="23BBE54A" w14:textId="77777777" w:rsidR="00277F14" w:rsidRPr="00A42536" w:rsidRDefault="00277F14" w:rsidP="00A9436F">
      <w:pPr>
        <w:pStyle w:val="Akapitzlist"/>
        <w:spacing w:after="120"/>
        <w:ind w:left="851"/>
        <w:contextualSpacing w:val="0"/>
        <w:jc w:val="both"/>
        <w:rPr>
          <w:rFonts w:ascii="Arial" w:hAnsi="Arial" w:cs="Arial"/>
        </w:rPr>
      </w:pPr>
    </w:p>
    <w:p w14:paraId="7A58089E" w14:textId="77777777" w:rsidR="00F50F89" w:rsidRPr="00A9436F" w:rsidRDefault="00620BCB" w:rsidP="00A9436F">
      <w:pPr>
        <w:pStyle w:val="Nagwek2"/>
        <w:spacing w:before="0" w:after="120"/>
        <w:ind w:left="426"/>
        <w:jc w:val="both"/>
        <w:rPr>
          <w:rFonts w:cs="Arial"/>
          <w:color w:val="385623" w:themeColor="accent6" w:themeShade="80"/>
        </w:rPr>
      </w:pPr>
      <w:bookmarkStart w:id="5" w:name="_Toc514765138"/>
      <w:r w:rsidRPr="00A9436F">
        <w:rPr>
          <w:rFonts w:cs="Arial"/>
          <w:color w:val="385623" w:themeColor="accent6" w:themeShade="80"/>
        </w:rPr>
        <w:t>Przetwarzanie danych osobowych przez osoby upoważnione</w:t>
      </w:r>
      <w:bookmarkEnd w:id="5"/>
    </w:p>
    <w:p w14:paraId="1E4F9335" w14:textId="6D949C44" w:rsidR="00205D3E" w:rsidRPr="00A42536" w:rsidRDefault="00620BCB"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P</w:t>
      </w:r>
      <w:r w:rsidR="00F76A11" w:rsidRPr="00A42536">
        <w:rPr>
          <w:rFonts w:ascii="Arial" w:hAnsi="Arial" w:cs="Arial"/>
        </w:rPr>
        <w:t xml:space="preserve">rzetwarzanie </w:t>
      </w:r>
      <w:r w:rsidR="00205D3E" w:rsidRPr="00A42536">
        <w:rPr>
          <w:rFonts w:ascii="Arial" w:hAnsi="Arial" w:cs="Arial"/>
        </w:rPr>
        <w:t xml:space="preserve">danych osobowych, których administratorem jest </w:t>
      </w:r>
      <w:r w:rsidR="00795D4B">
        <w:rPr>
          <w:rFonts w:ascii="Arial" w:hAnsi="Arial" w:cs="Arial"/>
        </w:rPr>
        <w:t>LGD</w:t>
      </w:r>
      <w:r w:rsidR="00205D3E" w:rsidRPr="00A42536">
        <w:rPr>
          <w:rFonts w:ascii="Arial" w:hAnsi="Arial" w:cs="Arial"/>
        </w:rPr>
        <w:t xml:space="preserve">, </w:t>
      </w:r>
      <w:r w:rsidR="00F76A11" w:rsidRPr="00A42536">
        <w:rPr>
          <w:rFonts w:ascii="Arial" w:hAnsi="Arial" w:cs="Arial"/>
        </w:rPr>
        <w:t>jest do</w:t>
      </w:r>
      <w:r w:rsidR="00F50F89" w:rsidRPr="00A42536">
        <w:rPr>
          <w:rFonts w:ascii="Arial" w:hAnsi="Arial" w:cs="Arial"/>
        </w:rPr>
        <w:t xml:space="preserve">puszczalne jedynie przez osoby </w:t>
      </w:r>
      <w:r w:rsidR="005A0F08" w:rsidRPr="00A42536">
        <w:rPr>
          <w:rFonts w:ascii="Arial" w:hAnsi="Arial" w:cs="Arial"/>
        </w:rPr>
        <w:t>fizyczne do</w:t>
      </w:r>
      <w:r w:rsidR="007168B3">
        <w:rPr>
          <w:rFonts w:ascii="Arial" w:hAnsi="Arial" w:cs="Arial"/>
        </w:rPr>
        <w:t xml:space="preserve"> tego upoważnione</w:t>
      </w:r>
      <w:r w:rsidR="005A0F08" w:rsidRPr="00A42536">
        <w:rPr>
          <w:rFonts w:ascii="Arial" w:hAnsi="Arial" w:cs="Arial"/>
        </w:rPr>
        <w:t xml:space="preserve"> i jedynie w takim zakresie, w</w:t>
      </w:r>
      <w:r w:rsidR="007168B3">
        <w:rPr>
          <w:rFonts w:ascii="Arial" w:hAnsi="Arial" w:cs="Arial"/>
        </w:rPr>
        <w:t> </w:t>
      </w:r>
      <w:r w:rsidR="005A0F08" w:rsidRPr="00A42536">
        <w:rPr>
          <w:rFonts w:ascii="Arial" w:hAnsi="Arial" w:cs="Arial"/>
        </w:rPr>
        <w:t xml:space="preserve">jakim określa to </w:t>
      </w:r>
      <w:r w:rsidR="00BD1F77" w:rsidRPr="00A42536">
        <w:rPr>
          <w:rFonts w:ascii="Arial" w:hAnsi="Arial" w:cs="Arial"/>
        </w:rPr>
        <w:t>upoważnienie</w:t>
      </w:r>
      <w:r w:rsidR="007168B3">
        <w:rPr>
          <w:rFonts w:ascii="Arial" w:hAnsi="Arial" w:cs="Arial"/>
        </w:rPr>
        <w:t xml:space="preserve">. </w:t>
      </w:r>
      <w:r w:rsidR="003779AB">
        <w:rPr>
          <w:rFonts w:ascii="Arial" w:hAnsi="Arial" w:cs="Arial"/>
          <w:b/>
        </w:rPr>
        <w:t xml:space="preserve">Upoważnień </w:t>
      </w:r>
      <w:r w:rsidR="005A0F08" w:rsidRPr="003779AB">
        <w:rPr>
          <w:rFonts w:ascii="Arial" w:hAnsi="Arial" w:cs="Arial"/>
          <w:b/>
        </w:rPr>
        <w:t>udziela Zarząd</w:t>
      </w:r>
      <w:r w:rsidR="005A0F08" w:rsidRPr="00A42536">
        <w:rPr>
          <w:rFonts w:ascii="Arial" w:hAnsi="Arial" w:cs="Arial"/>
        </w:rPr>
        <w:t>.</w:t>
      </w:r>
      <w:r w:rsidR="00F76A11" w:rsidRPr="00A42536">
        <w:rPr>
          <w:rFonts w:ascii="Arial" w:hAnsi="Arial" w:cs="Arial"/>
        </w:rPr>
        <w:t xml:space="preserve"> </w:t>
      </w:r>
      <w:r w:rsidR="00370ED6">
        <w:rPr>
          <w:rFonts w:ascii="Arial" w:hAnsi="Arial" w:cs="Arial"/>
        </w:rPr>
        <w:t>Udzielanie upoważnień może zostać powierzone pracownikowi ds. bezpieczeństwa, o którym mowa w pkt 27 Polityki.</w:t>
      </w:r>
    </w:p>
    <w:p w14:paraId="6DCF0AD4" w14:textId="23E8BABB" w:rsidR="00620BCB" w:rsidRPr="003779AB" w:rsidRDefault="003779AB" w:rsidP="00A42536">
      <w:pPr>
        <w:pStyle w:val="Akapitzlist"/>
        <w:spacing w:after="120"/>
        <w:ind w:left="426"/>
        <w:contextualSpacing w:val="0"/>
        <w:jc w:val="both"/>
        <w:rPr>
          <w:rFonts w:ascii="Arial" w:hAnsi="Arial" w:cs="Arial"/>
        </w:rPr>
      </w:pPr>
      <w:r w:rsidRPr="003779AB">
        <w:rPr>
          <w:rFonts w:ascii="Arial" w:hAnsi="Arial" w:cs="Arial"/>
        </w:rPr>
        <w:lastRenderedPageBreak/>
        <w:t>W</w:t>
      </w:r>
      <w:r w:rsidR="00620BCB" w:rsidRPr="003779AB">
        <w:rPr>
          <w:rFonts w:ascii="Arial" w:hAnsi="Arial" w:cs="Arial"/>
        </w:rPr>
        <w:t xml:space="preserve"> celu spełnienia zasady rozliczalności opisanej w RODO – </w:t>
      </w:r>
      <w:r w:rsidR="00795D4B">
        <w:rPr>
          <w:rFonts w:ascii="Arial" w:hAnsi="Arial" w:cs="Arial"/>
        </w:rPr>
        <w:t>LGD</w:t>
      </w:r>
      <w:r w:rsidR="00620BCB" w:rsidRPr="003779AB">
        <w:rPr>
          <w:rFonts w:ascii="Arial" w:hAnsi="Arial" w:cs="Arial"/>
        </w:rPr>
        <w:t xml:space="preserve"> przyjmuje następujące zasady dotyczące tego kto i na jakich zasadach może w ramach Stowarzyszenia przetwarzać dane osobowe.</w:t>
      </w:r>
    </w:p>
    <w:p w14:paraId="3ADF5828" w14:textId="77777777" w:rsidR="00620BCB" w:rsidRDefault="003779AB" w:rsidP="00A42536">
      <w:pPr>
        <w:pStyle w:val="Akapitzlist"/>
        <w:numPr>
          <w:ilvl w:val="1"/>
          <w:numId w:val="1"/>
        </w:numPr>
        <w:spacing w:after="120"/>
        <w:ind w:left="851" w:hanging="425"/>
        <w:contextualSpacing w:val="0"/>
        <w:jc w:val="both"/>
        <w:rPr>
          <w:rFonts w:ascii="Arial" w:hAnsi="Arial" w:cs="Arial"/>
        </w:rPr>
      </w:pPr>
      <w:r>
        <w:rPr>
          <w:rFonts w:ascii="Arial" w:hAnsi="Arial" w:cs="Arial"/>
        </w:rPr>
        <w:t>Zarząd</w:t>
      </w:r>
      <w:r w:rsidR="00620BCB" w:rsidRPr="00A42536">
        <w:rPr>
          <w:rFonts w:ascii="Arial" w:hAnsi="Arial" w:cs="Arial"/>
        </w:rPr>
        <w:t xml:space="preserve"> pozwala przetwarzać dane osobowe </w:t>
      </w:r>
      <w:r w:rsidR="00620BCB" w:rsidRPr="00A42536">
        <w:rPr>
          <w:rFonts w:ascii="Arial" w:hAnsi="Arial" w:cs="Arial"/>
          <w:b/>
        </w:rPr>
        <w:t>jedynie tym osobom i jedynie w takim zakresie, który jest niezbędny do wykonywania ich zadań</w:t>
      </w:r>
      <w:r w:rsidR="00620BCB" w:rsidRPr="00A42536">
        <w:rPr>
          <w:rFonts w:ascii="Arial" w:hAnsi="Arial" w:cs="Arial"/>
        </w:rPr>
        <w:t>;</w:t>
      </w:r>
    </w:p>
    <w:p w14:paraId="2545DB29" w14:textId="52FCC0F3" w:rsidR="003C3B82" w:rsidRPr="003C3B82" w:rsidRDefault="003779AB" w:rsidP="003C3B82">
      <w:pPr>
        <w:pStyle w:val="Akapitzlist"/>
        <w:numPr>
          <w:ilvl w:val="1"/>
          <w:numId w:val="1"/>
        </w:numPr>
        <w:spacing w:after="120"/>
        <w:ind w:left="851" w:hanging="425"/>
        <w:contextualSpacing w:val="0"/>
        <w:jc w:val="both"/>
        <w:rPr>
          <w:rFonts w:ascii="Arial" w:hAnsi="Arial" w:cs="Arial"/>
        </w:rPr>
      </w:pPr>
      <w:r>
        <w:rPr>
          <w:rFonts w:ascii="Arial" w:hAnsi="Arial" w:cs="Arial"/>
        </w:rPr>
        <w:t xml:space="preserve">upoważnień udziela się pracownikom </w:t>
      </w:r>
      <w:r w:rsidR="00795D4B">
        <w:rPr>
          <w:rFonts w:ascii="Arial" w:hAnsi="Arial" w:cs="Arial"/>
        </w:rPr>
        <w:t>LGD</w:t>
      </w:r>
      <w:r>
        <w:rPr>
          <w:rFonts w:ascii="Arial" w:hAnsi="Arial" w:cs="Arial"/>
        </w:rPr>
        <w:t xml:space="preserve"> oraz osobom, które są zatrudnione w </w:t>
      </w:r>
      <w:r w:rsidR="00795D4B">
        <w:rPr>
          <w:rFonts w:ascii="Arial" w:hAnsi="Arial" w:cs="Arial"/>
        </w:rPr>
        <w:t>LGD</w:t>
      </w:r>
      <w:r>
        <w:rPr>
          <w:rFonts w:ascii="Arial" w:hAnsi="Arial" w:cs="Arial"/>
        </w:rPr>
        <w:t xml:space="preserve"> na podstawie umów cywilnoprawnych, jeżeli wykonują zadania dla Stowarzyszenia korzystając ze sprzętu i infrastruktury </w:t>
      </w:r>
      <w:r w:rsidR="00795D4B">
        <w:rPr>
          <w:rFonts w:ascii="Arial" w:hAnsi="Arial" w:cs="Arial"/>
        </w:rPr>
        <w:t>LGD</w:t>
      </w:r>
      <w:r w:rsidR="003C3B82">
        <w:rPr>
          <w:rFonts w:ascii="Arial" w:hAnsi="Arial" w:cs="Arial"/>
        </w:rPr>
        <w:t>;</w:t>
      </w:r>
    </w:p>
    <w:p w14:paraId="03F58B91" w14:textId="77777777" w:rsidR="00E1114C" w:rsidRDefault="00E1114C" w:rsidP="00A42536">
      <w:pPr>
        <w:pStyle w:val="Akapitzlist"/>
        <w:numPr>
          <w:ilvl w:val="1"/>
          <w:numId w:val="1"/>
        </w:numPr>
        <w:spacing w:after="120"/>
        <w:ind w:left="851" w:hanging="425"/>
        <w:contextualSpacing w:val="0"/>
        <w:jc w:val="both"/>
        <w:rPr>
          <w:rFonts w:ascii="Arial" w:hAnsi="Arial" w:cs="Arial"/>
        </w:rPr>
      </w:pPr>
      <w:r>
        <w:rPr>
          <w:rFonts w:ascii="Arial" w:hAnsi="Arial" w:cs="Arial"/>
        </w:rPr>
        <w:t>upoważnień</w:t>
      </w:r>
      <w:r w:rsidR="003779AB">
        <w:rPr>
          <w:rFonts w:ascii="Arial" w:hAnsi="Arial" w:cs="Arial"/>
        </w:rPr>
        <w:t xml:space="preserve"> udziela się pisemnie, w dni</w:t>
      </w:r>
      <w:r>
        <w:rPr>
          <w:rFonts w:ascii="Arial" w:hAnsi="Arial" w:cs="Arial"/>
        </w:rPr>
        <w:t>u zawarcia z daną osobą umowy lub dopuszczenia danej osoby do wykonywania czynności związanych z dostępem do danych osobowych;</w:t>
      </w:r>
    </w:p>
    <w:p w14:paraId="7DF7DAB7" w14:textId="793BD82F" w:rsidR="003779AB" w:rsidRPr="003C3B82" w:rsidRDefault="00DF4818" w:rsidP="00A42536">
      <w:pPr>
        <w:pStyle w:val="Akapitzlist"/>
        <w:numPr>
          <w:ilvl w:val="1"/>
          <w:numId w:val="1"/>
        </w:numPr>
        <w:spacing w:after="120"/>
        <w:ind w:left="851" w:hanging="425"/>
        <w:contextualSpacing w:val="0"/>
        <w:jc w:val="both"/>
        <w:rPr>
          <w:rFonts w:ascii="Arial" w:hAnsi="Arial" w:cs="Arial"/>
          <w:b/>
        </w:rPr>
      </w:pPr>
      <w:r>
        <w:rPr>
          <w:rFonts w:ascii="Arial" w:hAnsi="Arial" w:cs="Arial"/>
        </w:rPr>
        <w:t>u</w:t>
      </w:r>
      <w:r w:rsidR="003779AB">
        <w:rPr>
          <w:rFonts w:ascii="Arial" w:hAnsi="Arial" w:cs="Arial"/>
        </w:rPr>
        <w:t xml:space="preserve">poważnienie wskazuje zakres danych, do jakich osoba upoważniona ma dostęp, ewentualne czynności przetwarzania danych, które osoba upoważniona może wykonywać, oraz </w:t>
      </w:r>
      <w:r w:rsidR="004968AF">
        <w:rPr>
          <w:rFonts w:ascii="Arial" w:hAnsi="Arial" w:cs="Arial"/>
        </w:rPr>
        <w:t>okres, na jaki</w:t>
      </w:r>
      <w:r w:rsidR="003779AB">
        <w:rPr>
          <w:rFonts w:ascii="Arial" w:hAnsi="Arial" w:cs="Arial"/>
        </w:rPr>
        <w:t xml:space="preserve"> udzielono upoważnienie. </w:t>
      </w:r>
      <w:r w:rsidR="003779AB" w:rsidRPr="003C3B82">
        <w:rPr>
          <w:rFonts w:ascii="Arial" w:hAnsi="Arial" w:cs="Arial"/>
          <w:b/>
        </w:rPr>
        <w:t xml:space="preserve">Wzór upoważnienia stanowi załącznik nr </w:t>
      </w:r>
      <w:r w:rsidR="00A02B0A">
        <w:rPr>
          <w:rFonts w:ascii="Arial" w:hAnsi="Arial" w:cs="Arial"/>
          <w:b/>
        </w:rPr>
        <w:t>4</w:t>
      </w:r>
      <w:r w:rsidR="003C3B82">
        <w:rPr>
          <w:rFonts w:ascii="Arial" w:hAnsi="Arial" w:cs="Arial"/>
          <w:b/>
        </w:rPr>
        <w:t xml:space="preserve"> do Polityki;</w:t>
      </w:r>
    </w:p>
    <w:p w14:paraId="288EA2A8" w14:textId="77777777" w:rsidR="003779AB" w:rsidRPr="00A42536" w:rsidRDefault="00E1114C" w:rsidP="00A42536">
      <w:pPr>
        <w:pStyle w:val="Akapitzlist"/>
        <w:numPr>
          <w:ilvl w:val="1"/>
          <w:numId w:val="1"/>
        </w:numPr>
        <w:spacing w:after="120"/>
        <w:ind w:left="851" w:hanging="425"/>
        <w:contextualSpacing w:val="0"/>
        <w:jc w:val="both"/>
        <w:rPr>
          <w:rFonts w:ascii="Arial" w:hAnsi="Arial" w:cs="Arial"/>
        </w:rPr>
      </w:pPr>
      <w:r>
        <w:rPr>
          <w:rFonts w:ascii="Arial" w:hAnsi="Arial" w:cs="Arial"/>
        </w:rPr>
        <w:t>fakt udzielenia upoważnienia wpisuje się do Rejestru</w:t>
      </w:r>
      <w:r w:rsidR="003C3B82">
        <w:rPr>
          <w:rFonts w:ascii="Arial" w:hAnsi="Arial" w:cs="Arial"/>
        </w:rPr>
        <w:t xml:space="preserve"> upoważnień, którego wzór stanowi </w:t>
      </w:r>
      <w:r w:rsidR="003C3B82" w:rsidRPr="003C3B82">
        <w:rPr>
          <w:rFonts w:ascii="Arial" w:hAnsi="Arial" w:cs="Arial"/>
          <w:b/>
        </w:rPr>
        <w:t>załącznik</w:t>
      </w:r>
      <w:r w:rsidR="00A02B0A">
        <w:rPr>
          <w:rFonts w:ascii="Arial" w:hAnsi="Arial" w:cs="Arial"/>
          <w:b/>
        </w:rPr>
        <w:t xml:space="preserve"> nr 5</w:t>
      </w:r>
      <w:r w:rsidR="003C3B82" w:rsidRPr="003C3B82">
        <w:rPr>
          <w:rFonts w:ascii="Arial" w:hAnsi="Arial" w:cs="Arial"/>
          <w:b/>
        </w:rPr>
        <w:t xml:space="preserve"> do Polityki</w:t>
      </w:r>
      <w:r w:rsidR="003C3B82">
        <w:rPr>
          <w:rFonts w:ascii="Arial" w:hAnsi="Arial" w:cs="Arial"/>
        </w:rPr>
        <w:t>.</w:t>
      </w:r>
    </w:p>
    <w:p w14:paraId="0302CA65" w14:textId="4E5BA368" w:rsidR="003C3B82" w:rsidRDefault="003C3B82" w:rsidP="003C3B82">
      <w:pPr>
        <w:spacing w:after="120"/>
        <w:ind w:left="426"/>
        <w:jc w:val="both"/>
        <w:rPr>
          <w:rFonts w:ascii="Arial" w:hAnsi="Arial" w:cs="Arial"/>
        </w:rPr>
      </w:pPr>
      <w:r w:rsidRPr="003C3B82">
        <w:rPr>
          <w:rFonts w:ascii="Arial" w:hAnsi="Arial" w:cs="Arial"/>
          <w:b/>
        </w:rPr>
        <w:t xml:space="preserve">Upoważnień nie udziela się członkom organów Zarządu </w:t>
      </w:r>
      <w:r w:rsidR="00795D4B">
        <w:rPr>
          <w:rFonts w:ascii="Arial" w:hAnsi="Arial" w:cs="Arial"/>
          <w:b/>
        </w:rPr>
        <w:t>LGD</w:t>
      </w:r>
      <w:r>
        <w:rPr>
          <w:rFonts w:ascii="Arial" w:hAnsi="Arial" w:cs="Arial"/>
        </w:rPr>
        <w:t>, którzy w okresie pełnienia swoich funkcji mają dostęp do wszystkich czynności przetwarzania w Stowarzyszeniu, wykonując zadania administratora danych.</w:t>
      </w:r>
    </w:p>
    <w:p w14:paraId="1D1B437C" w14:textId="64A926EF" w:rsidR="003C3B82" w:rsidRDefault="003C3B82" w:rsidP="003C3B82">
      <w:pPr>
        <w:spacing w:after="120"/>
        <w:ind w:left="426"/>
        <w:jc w:val="both"/>
        <w:rPr>
          <w:rFonts w:ascii="Arial" w:hAnsi="Arial" w:cs="Arial"/>
        </w:rPr>
      </w:pPr>
      <w:r w:rsidRPr="003C3B82">
        <w:rPr>
          <w:rFonts w:ascii="Arial" w:hAnsi="Arial" w:cs="Arial"/>
          <w:b/>
        </w:rPr>
        <w:t xml:space="preserve">Członkowie Komisji Rewizyjnej </w:t>
      </w:r>
      <w:r w:rsidR="00795D4B">
        <w:rPr>
          <w:rFonts w:ascii="Arial" w:hAnsi="Arial" w:cs="Arial"/>
          <w:b/>
        </w:rPr>
        <w:t>LGD</w:t>
      </w:r>
      <w:r w:rsidRPr="003C3B82">
        <w:rPr>
          <w:rFonts w:ascii="Arial" w:hAnsi="Arial" w:cs="Arial"/>
          <w:b/>
        </w:rPr>
        <w:t xml:space="preserve"> również nie otrzymują upoważnień</w:t>
      </w:r>
      <w:r>
        <w:rPr>
          <w:rFonts w:ascii="Arial" w:hAnsi="Arial" w:cs="Arial"/>
        </w:rPr>
        <w:t xml:space="preserve">, lecz są uprawnieni wyłącznie do dostępu do danych osobowych przetwarzanych przez Stowarzyszenie, w takim zakresie, w jakim jest to niezbędne do realizacji ich uprawnień kontrolnych wynikających ze Statutu </w:t>
      </w:r>
      <w:r w:rsidR="00795D4B">
        <w:rPr>
          <w:rFonts w:ascii="Arial" w:hAnsi="Arial" w:cs="Arial"/>
        </w:rPr>
        <w:t>LGD</w:t>
      </w:r>
      <w:r>
        <w:rPr>
          <w:rFonts w:ascii="Arial" w:hAnsi="Arial" w:cs="Arial"/>
        </w:rPr>
        <w:t>.</w:t>
      </w:r>
      <w:r w:rsidR="0032115F">
        <w:rPr>
          <w:rFonts w:ascii="Arial" w:hAnsi="Arial" w:cs="Arial"/>
        </w:rPr>
        <w:t>’</w:t>
      </w:r>
    </w:p>
    <w:p w14:paraId="39F8A7C5" w14:textId="77777777" w:rsidR="0032115F" w:rsidRPr="0032115F" w:rsidRDefault="0032115F" w:rsidP="003C3B82">
      <w:pPr>
        <w:spacing w:after="120"/>
        <w:ind w:left="426"/>
        <w:jc w:val="both"/>
        <w:rPr>
          <w:rFonts w:ascii="Arial" w:hAnsi="Arial" w:cs="Arial"/>
        </w:rPr>
      </w:pPr>
      <w:r w:rsidRPr="0032115F">
        <w:rPr>
          <w:rFonts w:ascii="Arial" w:hAnsi="Arial" w:cs="Arial"/>
        </w:rPr>
        <w:t>Ze względu na fakt, że – zgodnie z ustawą o RLKS – członkiem Rady Stowarzyszenia może być osoba prawna, aby dokładnie rejestrować do jakich danych miały dostęp określone osoby</w:t>
      </w:r>
      <w:r>
        <w:rPr>
          <w:rFonts w:ascii="Arial" w:hAnsi="Arial" w:cs="Arial"/>
        </w:rPr>
        <w:t xml:space="preserve"> fizyczne w ramach funkcjonowania Rady, członkom tego organu udziela się upoważnień i ten fakt wpisuje się do Rejestru upoważnień.</w:t>
      </w:r>
    </w:p>
    <w:p w14:paraId="4915F84A" w14:textId="6AE31469" w:rsidR="00DC2758" w:rsidRDefault="003C3B82" w:rsidP="00DC2758">
      <w:pPr>
        <w:spacing w:after="120"/>
        <w:ind w:left="426"/>
        <w:jc w:val="both"/>
        <w:rPr>
          <w:rFonts w:ascii="Arial" w:hAnsi="Arial" w:cs="Arial"/>
        </w:rPr>
      </w:pPr>
      <w:r w:rsidRPr="00A02B0A">
        <w:rPr>
          <w:rFonts w:ascii="Arial" w:hAnsi="Arial" w:cs="Arial"/>
          <w:b/>
        </w:rPr>
        <w:t xml:space="preserve">Członkom </w:t>
      </w:r>
      <w:r w:rsidR="00795D4B">
        <w:rPr>
          <w:rFonts w:ascii="Arial" w:hAnsi="Arial" w:cs="Arial"/>
          <w:b/>
        </w:rPr>
        <w:t>LGD</w:t>
      </w:r>
      <w:r w:rsidRPr="00A02B0A">
        <w:rPr>
          <w:rFonts w:ascii="Arial" w:hAnsi="Arial" w:cs="Arial"/>
          <w:b/>
        </w:rPr>
        <w:t xml:space="preserve"> udziela się upoważnień</w:t>
      </w:r>
      <w:r>
        <w:rPr>
          <w:rFonts w:ascii="Arial" w:hAnsi="Arial" w:cs="Arial"/>
        </w:rPr>
        <w:t xml:space="preserve">, jeżeli w ramach wykonywania zadań dla Stowarzyszenia, mają mieć dostęp do danych osobowych przetwarzanych przez </w:t>
      </w:r>
      <w:r w:rsidR="00795D4B">
        <w:rPr>
          <w:rFonts w:ascii="Arial" w:hAnsi="Arial" w:cs="Arial"/>
        </w:rPr>
        <w:t>LGD</w:t>
      </w:r>
      <w:r>
        <w:rPr>
          <w:rFonts w:ascii="Arial" w:hAnsi="Arial" w:cs="Arial"/>
        </w:rPr>
        <w:t>. Upoważnień nie udziela się, jeżeli te zadania realizuj</w:t>
      </w:r>
      <w:r w:rsidR="00A02B0A">
        <w:rPr>
          <w:rFonts w:ascii="Arial" w:hAnsi="Arial" w:cs="Arial"/>
        </w:rPr>
        <w:t>ą za wynagrodzeniem, na podstawie umowy (są wówczas taktowani jak inne osoby wykonujące umowy cywilnoprawne dla Stowarzyszenia, którym udziela się upoważnienia albo jak podmioty, z którymi należy zawrzeć umowę powierzenia danych, jeżeli wykonują zadania z wykorzystaniem własnego sprzętu, infrastruktury, na własne ryzyko i rachunek, w formule B2B)</w:t>
      </w:r>
      <w:r>
        <w:rPr>
          <w:rFonts w:ascii="Arial" w:hAnsi="Arial" w:cs="Arial"/>
        </w:rPr>
        <w:t>.</w:t>
      </w:r>
    </w:p>
    <w:p w14:paraId="707DB35A" w14:textId="77777777" w:rsidR="00647868" w:rsidRPr="003C3B82" w:rsidRDefault="00647868" w:rsidP="00DC2758">
      <w:pPr>
        <w:spacing w:after="120"/>
        <w:ind w:firstLine="426"/>
        <w:jc w:val="both"/>
        <w:rPr>
          <w:rFonts w:ascii="Arial" w:hAnsi="Arial" w:cs="Arial"/>
        </w:rPr>
      </w:pPr>
      <w:r w:rsidRPr="003C3B82">
        <w:rPr>
          <w:rFonts w:ascii="Arial" w:hAnsi="Arial" w:cs="Arial"/>
        </w:rPr>
        <w:t>Podział osób upoważnionych na grupy przedstawia poniższa tabela: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5813"/>
      </w:tblGrid>
      <w:tr w:rsidR="00647868" w:rsidRPr="00A42536" w14:paraId="1F97F1EC" w14:textId="77777777" w:rsidTr="003C3B82">
        <w:tc>
          <w:tcPr>
            <w:tcW w:w="3616" w:type="dxa"/>
            <w:shd w:val="clear" w:color="auto" w:fill="222A35" w:themeFill="text2" w:themeFillShade="80"/>
          </w:tcPr>
          <w:p w14:paraId="21567BF5" w14:textId="77777777" w:rsidR="00647868" w:rsidRPr="00A42536" w:rsidRDefault="00205D3E" w:rsidP="00A42536">
            <w:pPr>
              <w:pStyle w:val="Akapitzlist"/>
              <w:spacing w:after="120"/>
              <w:ind w:left="0"/>
              <w:contextualSpacing w:val="0"/>
              <w:jc w:val="both"/>
              <w:rPr>
                <w:rFonts w:ascii="Arial" w:hAnsi="Arial" w:cs="Arial"/>
                <w:b/>
                <w:sz w:val="20"/>
              </w:rPr>
            </w:pPr>
            <w:r w:rsidRPr="00A42536">
              <w:rPr>
                <w:rFonts w:ascii="Arial" w:hAnsi="Arial" w:cs="Arial"/>
                <w:b/>
                <w:sz w:val="20"/>
              </w:rPr>
              <w:t>KATEGORIA OSÓB</w:t>
            </w:r>
          </w:p>
        </w:tc>
        <w:tc>
          <w:tcPr>
            <w:tcW w:w="5813" w:type="dxa"/>
            <w:shd w:val="clear" w:color="auto" w:fill="222A35" w:themeFill="text2" w:themeFillShade="80"/>
          </w:tcPr>
          <w:p w14:paraId="0DDE2E03" w14:textId="77777777" w:rsidR="00647868" w:rsidRPr="00A42536" w:rsidRDefault="00205D3E" w:rsidP="00A42536">
            <w:pPr>
              <w:pStyle w:val="Akapitzlist"/>
              <w:spacing w:after="120"/>
              <w:ind w:left="0"/>
              <w:contextualSpacing w:val="0"/>
              <w:jc w:val="both"/>
              <w:rPr>
                <w:rFonts w:ascii="Arial" w:hAnsi="Arial" w:cs="Arial"/>
                <w:b/>
                <w:sz w:val="20"/>
              </w:rPr>
            </w:pPr>
            <w:r w:rsidRPr="00A42536">
              <w:rPr>
                <w:rFonts w:ascii="Arial" w:hAnsi="Arial" w:cs="Arial"/>
                <w:b/>
                <w:sz w:val="20"/>
              </w:rPr>
              <w:t>ZAKRES DANYCH OSOBOWYCH, KTÓRE CZŁONEK GRUPY MOŻE PRZETWARZAĆ</w:t>
            </w:r>
          </w:p>
        </w:tc>
      </w:tr>
      <w:tr w:rsidR="007168B3" w:rsidRPr="00A42536" w14:paraId="5BEE1C38" w14:textId="77777777" w:rsidTr="00A9436F">
        <w:tc>
          <w:tcPr>
            <w:tcW w:w="3616" w:type="dxa"/>
            <w:shd w:val="clear" w:color="auto" w:fill="FFE599" w:themeFill="accent4" w:themeFillTint="66"/>
          </w:tcPr>
          <w:p w14:paraId="2328B37E" w14:textId="77777777" w:rsidR="007168B3" w:rsidRPr="00A42536" w:rsidRDefault="007168B3" w:rsidP="00B156AF">
            <w:pPr>
              <w:pStyle w:val="Akapitzlist"/>
              <w:spacing w:after="120"/>
              <w:ind w:left="0"/>
              <w:contextualSpacing w:val="0"/>
              <w:rPr>
                <w:rFonts w:ascii="Arial" w:hAnsi="Arial" w:cs="Arial"/>
                <w:b/>
                <w:sz w:val="20"/>
              </w:rPr>
            </w:pPr>
            <w:r w:rsidRPr="00A42536">
              <w:rPr>
                <w:rFonts w:ascii="Arial" w:hAnsi="Arial" w:cs="Arial"/>
                <w:b/>
                <w:sz w:val="20"/>
              </w:rPr>
              <w:t>Członkowie Zarządu</w:t>
            </w:r>
          </w:p>
        </w:tc>
        <w:tc>
          <w:tcPr>
            <w:tcW w:w="5813" w:type="dxa"/>
            <w:shd w:val="clear" w:color="auto" w:fill="B4C6E7" w:themeFill="accent5" w:themeFillTint="66"/>
            <w:vAlign w:val="center"/>
          </w:tcPr>
          <w:p w14:paraId="6B7AAA8F" w14:textId="77777777" w:rsidR="007168B3" w:rsidRPr="00A42536" w:rsidRDefault="007168B3" w:rsidP="00A42536">
            <w:pPr>
              <w:pStyle w:val="Akapitzlist"/>
              <w:spacing w:after="120"/>
              <w:ind w:left="0"/>
              <w:contextualSpacing w:val="0"/>
              <w:jc w:val="both"/>
              <w:rPr>
                <w:rFonts w:ascii="Arial" w:hAnsi="Arial" w:cs="Arial"/>
                <w:sz w:val="20"/>
              </w:rPr>
            </w:pPr>
            <w:r w:rsidRPr="00A42536">
              <w:rPr>
                <w:rFonts w:ascii="Arial" w:hAnsi="Arial" w:cs="Arial"/>
                <w:sz w:val="20"/>
              </w:rPr>
              <w:t>Wszystkie dane osobowe przetwarzane przez Stowarzyszenie</w:t>
            </w:r>
          </w:p>
        </w:tc>
      </w:tr>
      <w:tr w:rsidR="003C3B82" w:rsidRPr="00A42536" w14:paraId="3C92B851" w14:textId="77777777" w:rsidTr="00A9436F">
        <w:tc>
          <w:tcPr>
            <w:tcW w:w="3616" w:type="dxa"/>
            <w:shd w:val="clear" w:color="auto" w:fill="FFE599" w:themeFill="accent4" w:themeFillTint="66"/>
          </w:tcPr>
          <w:p w14:paraId="58BD7C50" w14:textId="77777777" w:rsidR="003C3B82" w:rsidRPr="00A42536" w:rsidRDefault="003C3B82" w:rsidP="00B156AF">
            <w:pPr>
              <w:pStyle w:val="Akapitzlist"/>
              <w:spacing w:after="120"/>
              <w:ind w:left="0"/>
              <w:contextualSpacing w:val="0"/>
              <w:rPr>
                <w:rFonts w:ascii="Arial" w:hAnsi="Arial" w:cs="Arial"/>
                <w:b/>
                <w:sz w:val="20"/>
              </w:rPr>
            </w:pPr>
            <w:r w:rsidRPr="00A42536">
              <w:rPr>
                <w:rFonts w:ascii="Arial" w:hAnsi="Arial" w:cs="Arial"/>
                <w:b/>
                <w:sz w:val="20"/>
              </w:rPr>
              <w:t>Członkowie Komisji Rewizyjnej</w:t>
            </w:r>
          </w:p>
        </w:tc>
        <w:tc>
          <w:tcPr>
            <w:tcW w:w="5813" w:type="dxa"/>
            <w:shd w:val="clear" w:color="auto" w:fill="B4C6E7" w:themeFill="accent5" w:themeFillTint="66"/>
            <w:vAlign w:val="center"/>
          </w:tcPr>
          <w:p w14:paraId="7856FF72" w14:textId="77777777" w:rsidR="003C3B82" w:rsidRPr="00A42536" w:rsidRDefault="003C3B82" w:rsidP="00A42536">
            <w:pPr>
              <w:pStyle w:val="Akapitzlist"/>
              <w:spacing w:after="120"/>
              <w:ind w:left="0"/>
              <w:contextualSpacing w:val="0"/>
              <w:jc w:val="both"/>
              <w:rPr>
                <w:rFonts w:ascii="Arial" w:hAnsi="Arial" w:cs="Arial"/>
                <w:sz w:val="20"/>
              </w:rPr>
            </w:pPr>
            <w:r w:rsidRPr="00A42536">
              <w:rPr>
                <w:rFonts w:ascii="Arial" w:hAnsi="Arial" w:cs="Arial"/>
                <w:sz w:val="20"/>
              </w:rPr>
              <w:t>Wszystkie dane osobowe przetwarzane przez Stowarzyszenie</w:t>
            </w:r>
            <w:r>
              <w:rPr>
                <w:rFonts w:ascii="Arial" w:hAnsi="Arial" w:cs="Arial"/>
                <w:sz w:val="20"/>
              </w:rPr>
              <w:t>, ale jedynie w zakresie wglądu do nich (bez możliwości modyfikacji, usuwania, itp.) – w zakresie niezbędnym do wykonywania zadań statutowych.</w:t>
            </w:r>
          </w:p>
        </w:tc>
      </w:tr>
      <w:tr w:rsidR="0032115F" w:rsidRPr="00A42536" w14:paraId="18956FC5" w14:textId="77777777" w:rsidTr="00A9436F">
        <w:tc>
          <w:tcPr>
            <w:tcW w:w="3616" w:type="dxa"/>
            <w:shd w:val="clear" w:color="auto" w:fill="FFE599" w:themeFill="accent4" w:themeFillTint="66"/>
          </w:tcPr>
          <w:p w14:paraId="63B5D7A9" w14:textId="77777777" w:rsidR="0032115F" w:rsidRPr="00A42536" w:rsidRDefault="0032115F" w:rsidP="00B156AF">
            <w:pPr>
              <w:pStyle w:val="Akapitzlist"/>
              <w:spacing w:after="120"/>
              <w:ind w:left="0"/>
              <w:contextualSpacing w:val="0"/>
              <w:rPr>
                <w:rFonts w:ascii="Arial" w:hAnsi="Arial" w:cs="Arial"/>
                <w:b/>
                <w:sz w:val="20"/>
              </w:rPr>
            </w:pPr>
            <w:r>
              <w:rPr>
                <w:rFonts w:ascii="Arial" w:hAnsi="Arial" w:cs="Arial"/>
                <w:b/>
                <w:sz w:val="20"/>
              </w:rPr>
              <w:t>Członkowie Rady</w:t>
            </w:r>
          </w:p>
        </w:tc>
        <w:tc>
          <w:tcPr>
            <w:tcW w:w="5813" w:type="dxa"/>
            <w:shd w:val="clear" w:color="auto" w:fill="B4C6E7" w:themeFill="accent5" w:themeFillTint="66"/>
            <w:vAlign w:val="center"/>
          </w:tcPr>
          <w:p w14:paraId="521F5F3C" w14:textId="6EE687E3" w:rsidR="0032115F" w:rsidRPr="00A42536" w:rsidRDefault="0032115F" w:rsidP="007C6917">
            <w:pPr>
              <w:pStyle w:val="Akapitzlist"/>
              <w:spacing w:after="120"/>
              <w:ind w:left="0"/>
              <w:contextualSpacing w:val="0"/>
              <w:jc w:val="both"/>
              <w:rPr>
                <w:rFonts w:ascii="Arial" w:hAnsi="Arial" w:cs="Arial"/>
                <w:sz w:val="20"/>
              </w:rPr>
            </w:pPr>
            <w:r>
              <w:rPr>
                <w:rFonts w:ascii="Arial" w:hAnsi="Arial" w:cs="Arial"/>
                <w:sz w:val="20"/>
              </w:rPr>
              <w:t xml:space="preserve">Dane osobowe zawarte we wnioskach o </w:t>
            </w:r>
            <w:r w:rsidR="007C6917">
              <w:rPr>
                <w:rFonts w:ascii="Arial" w:hAnsi="Arial" w:cs="Arial"/>
                <w:sz w:val="20"/>
              </w:rPr>
              <w:t>przyznanie pomocy</w:t>
            </w:r>
            <w:r>
              <w:rPr>
                <w:rFonts w:ascii="Arial" w:hAnsi="Arial" w:cs="Arial"/>
                <w:sz w:val="20"/>
              </w:rPr>
              <w:t xml:space="preserve"> załącznikach do wniosków, protestach, wnioskach o aneks do umowy o </w:t>
            </w:r>
            <w:r w:rsidR="007C6917">
              <w:rPr>
                <w:rFonts w:ascii="Arial" w:hAnsi="Arial" w:cs="Arial"/>
                <w:sz w:val="20"/>
              </w:rPr>
              <w:t>przyznanie pomocy</w:t>
            </w:r>
          </w:p>
        </w:tc>
      </w:tr>
      <w:tr w:rsidR="00647868" w:rsidRPr="00A42536" w14:paraId="7A50B1F6" w14:textId="77777777" w:rsidTr="00A9436F">
        <w:tc>
          <w:tcPr>
            <w:tcW w:w="3616" w:type="dxa"/>
            <w:shd w:val="clear" w:color="auto" w:fill="FFE599" w:themeFill="accent4" w:themeFillTint="66"/>
          </w:tcPr>
          <w:p w14:paraId="37ED8C6B" w14:textId="77777777" w:rsidR="00647868" w:rsidRPr="00A42536" w:rsidRDefault="00132EB2" w:rsidP="00B156AF">
            <w:pPr>
              <w:pStyle w:val="Akapitzlist"/>
              <w:spacing w:after="120"/>
              <w:ind w:left="0"/>
              <w:contextualSpacing w:val="0"/>
              <w:rPr>
                <w:rFonts w:ascii="Arial" w:hAnsi="Arial" w:cs="Arial"/>
                <w:b/>
                <w:sz w:val="20"/>
              </w:rPr>
            </w:pPr>
            <w:r>
              <w:rPr>
                <w:rFonts w:ascii="Arial" w:hAnsi="Arial" w:cs="Arial"/>
                <w:b/>
                <w:sz w:val="20"/>
              </w:rPr>
              <w:t>Pracownicy b</w:t>
            </w:r>
            <w:r w:rsidR="00647868" w:rsidRPr="00A42536">
              <w:rPr>
                <w:rFonts w:ascii="Arial" w:hAnsi="Arial" w:cs="Arial"/>
                <w:b/>
                <w:sz w:val="20"/>
              </w:rPr>
              <w:t>iura Stowarzyszenia</w:t>
            </w:r>
          </w:p>
        </w:tc>
        <w:tc>
          <w:tcPr>
            <w:tcW w:w="5813" w:type="dxa"/>
            <w:shd w:val="clear" w:color="auto" w:fill="B4C6E7" w:themeFill="accent5" w:themeFillTint="66"/>
          </w:tcPr>
          <w:p w14:paraId="2F30B306" w14:textId="77777777" w:rsidR="00647868" w:rsidRPr="00A42536" w:rsidRDefault="00647868" w:rsidP="003C3B82">
            <w:pPr>
              <w:pStyle w:val="Akapitzlist"/>
              <w:spacing w:after="120"/>
              <w:ind w:left="0"/>
              <w:contextualSpacing w:val="0"/>
              <w:jc w:val="both"/>
              <w:rPr>
                <w:rFonts w:ascii="Arial" w:hAnsi="Arial" w:cs="Arial"/>
                <w:sz w:val="20"/>
              </w:rPr>
            </w:pPr>
            <w:r w:rsidRPr="00A42536">
              <w:rPr>
                <w:rFonts w:ascii="Arial" w:hAnsi="Arial" w:cs="Arial"/>
                <w:sz w:val="20"/>
              </w:rPr>
              <w:t>Dane osobowe przetwarzane przez Stowarzyszenie dotyczące spraw, które mieszczą się w zakresie ich obowiązków</w:t>
            </w:r>
            <w:r w:rsidR="00A02B0A">
              <w:rPr>
                <w:rFonts w:ascii="Arial" w:hAnsi="Arial" w:cs="Arial"/>
                <w:sz w:val="20"/>
              </w:rPr>
              <w:t xml:space="preserve"> pracowniczych</w:t>
            </w:r>
            <w:r w:rsidR="003C3B82">
              <w:rPr>
                <w:rFonts w:ascii="Arial" w:hAnsi="Arial" w:cs="Arial"/>
                <w:sz w:val="20"/>
              </w:rPr>
              <w:t>. Zakres danych i czynności ograniczony upoważnieniem.</w:t>
            </w:r>
          </w:p>
        </w:tc>
      </w:tr>
      <w:tr w:rsidR="003C3B82" w:rsidRPr="00A42536" w14:paraId="7B9ADD96" w14:textId="77777777" w:rsidTr="00A9436F">
        <w:tc>
          <w:tcPr>
            <w:tcW w:w="3616" w:type="dxa"/>
            <w:shd w:val="clear" w:color="auto" w:fill="FFE599" w:themeFill="accent4" w:themeFillTint="66"/>
          </w:tcPr>
          <w:p w14:paraId="04C820D5" w14:textId="77777777" w:rsidR="003C3B82" w:rsidRDefault="003C3B82" w:rsidP="00B156AF">
            <w:pPr>
              <w:pStyle w:val="Akapitzlist"/>
              <w:spacing w:after="120"/>
              <w:ind w:left="0"/>
              <w:contextualSpacing w:val="0"/>
              <w:rPr>
                <w:rFonts w:ascii="Arial" w:hAnsi="Arial" w:cs="Arial"/>
                <w:b/>
                <w:sz w:val="20"/>
              </w:rPr>
            </w:pPr>
            <w:r w:rsidRPr="00A42536">
              <w:rPr>
                <w:rFonts w:ascii="Arial" w:hAnsi="Arial" w:cs="Arial"/>
                <w:b/>
                <w:sz w:val="20"/>
              </w:rPr>
              <w:t xml:space="preserve">Stali współpracownicy Stowarzyszenia (osoby zatrudnione na umowach cywilnoprawnych, </w:t>
            </w:r>
            <w:r w:rsidRPr="00A42536">
              <w:rPr>
                <w:rFonts w:ascii="Arial" w:hAnsi="Arial" w:cs="Arial"/>
                <w:b/>
                <w:sz w:val="20"/>
              </w:rPr>
              <w:lastRenderedPageBreak/>
              <w:t>korzystający z infrastruktury Stowarzyszenia)</w:t>
            </w:r>
          </w:p>
        </w:tc>
        <w:tc>
          <w:tcPr>
            <w:tcW w:w="5813" w:type="dxa"/>
            <w:shd w:val="clear" w:color="auto" w:fill="B4C6E7" w:themeFill="accent5" w:themeFillTint="66"/>
          </w:tcPr>
          <w:p w14:paraId="0CA0459A" w14:textId="77777777" w:rsidR="003C3B82" w:rsidRPr="00A42536" w:rsidRDefault="00A02B0A" w:rsidP="003C3B82">
            <w:pPr>
              <w:pStyle w:val="Akapitzlist"/>
              <w:spacing w:after="120"/>
              <w:ind w:left="0"/>
              <w:contextualSpacing w:val="0"/>
              <w:jc w:val="both"/>
              <w:rPr>
                <w:rFonts w:ascii="Arial" w:hAnsi="Arial" w:cs="Arial"/>
                <w:sz w:val="20"/>
              </w:rPr>
            </w:pPr>
            <w:r w:rsidRPr="00A42536">
              <w:rPr>
                <w:rFonts w:ascii="Arial" w:hAnsi="Arial" w:cs="Arial"/>
                <w:sz w:val="20"/>
              </w:rPr>
              <w:lastRenderedPageBreak/>
              <w:t>Dane osobowe przetwarzane przez Stowarzyszenie niezbędne do wykonania zadań w ramach umowy ze Stowarzyszeniem</w:t>
            </w:r>
          </w:p>
        </w:tc>
      </w:tr>
      <w:tr w:rsidR="00A02B0A" w:rsidRPr="00A42536" w14:paraId="0DE053A6" w14:textId="77777777" w:rsidTr="00A9436F">
        <w:tc>
          <w:tcPr>
            <w:tcW w:w="3616" w:type="dxa"/>
            <w:shd w:val="clear" w:color="auto" w:fill="FFE599" w:themeFill="accent4" w:themeFillTint="66"/>
          </w:tcPr>
          <w:p w14:paraId="7F33CFFB" w14:textId="77777777" w:rsidR="00A02B0A" w:rsidRPr="00A42536" w:rsidRDefault="00A02B0A" w:rsidP="00B156AF">
            <w:pPr>
              <w:pStyle w:val="Akapitzlist"/>
              <w:spacing w:after="120"/>
              <w:ind w:left="0"/>
              <w:contextualSpacing w:val="0"/>
              <w:rPr>
                <w:rFonts w:ascii="Arial" w:hAnsi="Arial" w:cs="Arial"/>
                <w:b/>
                <w:sz w:val="20"/>
              </w:rPr>
            </w:pPr>
            <w:r w:rsidRPr="00A42536">
              <w:rPr>
                <w:rFonts w:ascii="Arial" w:hAnsi="Arial" w:cs="Arial"/>
                <w:b/>
                <w:sz w:val="20"/>
              </w:rPr>
              <w:lastRenderedPageBreak/>
              <w:t>Stażyści, wolontariusze</w:t>
            </w:r>
          </w:p>
        </w:tc>
        <w:tc>
          <w:tcPr>
            <w:tcW w:w="5813" w:type="dxa"/>
            <w:shd w:val="clear" w:color="auto" w:fill="B4C6E7" w:themeFill="accent5" w:themeFillTint="66"/>
          </w:tcPr>
          <w:p w14:paraId="01BEC035" w14:textId="77777777" w:rsidR="00A02B0A" w:rsidRPr="00A42536" w:rsidRDefault="00A02B0A" w:rsidP="003C3B82">
            <w:pPr>
              <w:pStyle w:val="Akapitzlist"/>
              <w:spacing w:after="120"/>
              <w:ind w:left="0"/>
              <w:contextualSpacing w:val="0"/>
              <w:jc w:val="both"/>
              <w:rPr>
                <w:rFonts w:ascii="Arial" w:hAnsi="Arial" w:cs="Arial"/>
                <w:sz w:val="20"/>
              </w:rPr>
            </w:pPr>
            <w:r w:rsidRPr="00A42536">
              <w:rPr>
                <w:rFonts w:ascii="Arial" w:hAnsi="Arial" w:cs="Arial"/>
                <w:sz w:val="20"/>
              </w:rPr>
              <w:t>Dane osobowe niezbędne do realizacji zadań określonych w dokumencie na podstawie którego te osoby wykonują świadczenia dla Stowarzyszenia</w:t>
            </w:r>
          </w:p>
        </w:tc>
      </w:tr>
      <w:tr w:rsidR="00647868" w:rsidRPr="00A42536" w14:paraId="47DD5552" w14:textId="77777777" w:rsidTr="00A9436F">
        <w:tc>
          <w:tcPr>
            <w:tcW w:w="3616" w:type="dxa"/>
            <w:shd w:val="clear" w:color="auto" w:fill="FFE599" w:themeFill="accent4" w:themeFillTint="66"/>
          </w:tcPr>
          <w:p w14:paraId="71F5C917" w14:textId="77777777" w:rsidR="00647868" w:rsidRPr="00A42536" w:rsidRDefault="003C3B82" w:rsidP="00B156AF">
            <w:pPr>
              <w:pStyle w:val="Akapitzlist"/>
              <w:spacing w:after="120"/>
              <w:ind w:left="0"/>
              <w:contextualSpacing w:val="0"/>
              <w:rPr>
                <w:rFonts w:ascii="Arial" w:hAnsi="Arial" w:cs="Arial"/>
                <w:b/>
                <w:sz w:val="20"/>
              </w:rPr>
            </w:pPr>
            <w:r>
              <w:rPr>
                <w:rFonts w:ascii="Arial" w:hAnsi="Arial" w:cs="Arial"/>
                <w:b/>
                <w:sz w:val="20"/>
              </w:rPr>
              <w:t>Członkowie Stowarzyszenia</w:t>
            </w:r>
          </w:p>
        </w:tc>
        <w:tc>
          <w:tcPr>
            <w:tcW w:w="5813" w:type="dxa"/>
            <w:shd w:val="clear" w:color="auto" w:fill="B4C6E7" w:themeFill="accent5" w:themeFillTint="66"/>
          </w:tcPr>
          <w:p w14:paraId="7D307AA0" w14:textId="7D10B1D9" w:rsidR="00647868" w:rsidRPr="00A42536" w:rsidRDefault="00A02B0A" w:rsidP="00A42536">
            <w:pPr>
              <w:pStyle w:val="Akapitzlist"/>
              <w:spacing w:after="120"/>
              <w:ind w:left="0"/>
              <w:contextualSpacing w:val="0"/>
              <w:jc w:val="both"/>
              <w:rPr>
                <w:rFonts w:ascii="Arial" w:hAnsi="Arial" w:cs="Arial"/>
                <w:sz w:val="20"/>
              </w:rPr>
            </w:pPr>
            <w:r>
              <w:rPr>
                <w:rFonts w:ascii="Arial" w:hAnsi="Arial" w:cs="Arial"/>
                <w:sz w:val="20"/>
              </w:rPr>
              <w:t>Dane osobowe</w:t>
            </w:r>
            <w:r w:rsidR="00726C95">
              <w:rPr>
                <w:rFonts w:ascii="Arial" w:hAnsi="Arial" w:cs="Arial"/>
                <w:sz w:val="20"/>
              </w:rPr>
              <w:t xml:space="preserve"> niezbędne do realizacji zadań</w:t>
            </w:r>
            <w:r>
              <w:rPr>
                <w:rFonts w:ascii="Arial" w:hAnsi="Arial" w:cs="Arial"/>
                <w:sz w:val="20"/>
              </w:rPr>
              <w:t xml:space="preserve"> dla Stowarzyszenia.</w:t>
            </w:r>
          </w:p>
        </w:tc>
      </w:tr>
    </w:tbl>
    <w:p w14:paraId="2492DEB5" w14:textId="77777777" w:rsidR="00DC2758" w:rsidRDefault="00DC2758" w:rsidP="00DC2758">
      <w:pPr>
        <w:spacing w:after="120"/>
        <w:jc w:val="both"/>
        <w:rPr>
          <w:rFonts w:ascii="Arial" w:hAnsi="Arial" w:cs="Arial"/>
        </w:rPr>
      </w:pPr>
    </w:p>
    <w:p w14:paraId="7A1AE165" w14:textId="68EF6431" w:rsidR="00DC2758" w:rsidRDefault="00DC2758" w:rsidP="00DC2758">
      <w:pPr>
        <w:spacing w:after="120"/>
        <w:ind w:left="426"/>
        <w:jc w:val="both"/>
        <w:rPr>
          <w:rFonts w:ascii="Arial" w:hAnsi="Arial" w:cs="Arial"/>
        </w:rPr>
      </w:pPr>
      <w:r>
        <w:rPr>
          <w:rFonts w:ascii="Arial" w:hAnsi="Arial" w:cs="Arial"/>
        </w:rPr>
        <w:t xml:space="preserve">Upoważnienia do przetwarzania danych osobowych, które zostały udzielone przed wejście w życie Polityki (tj. na podstawie </w:t>
      </w:r>
      <w:r w:rsidR="001E43A5">
        <w:rPr>
          <w:rFonts w:ascii="Arial" w:hAnsi="Arial" w:cs="Arial"/>
        </w:rPr>
        <w:t>Polityki</w:t>
      </w:r>
      <w:r w:rsidR="001E43A5" w:rsidRPr="001E43A5">
        <w:rPr>
          <w:rFonts w:ascii="Arial" w:hAnsi="Arial" w:cs="Arial"/>
        </w:rPr>
        <w:t xml:space="preserve"> bezpieczeństwa wraz z Instrukcją zarządzania systemem informatycznym, które zostały przyjęte uchwałą nr XXII/56/2017/Z</w:t>
      </w:r>
      <w:r w:rsidR="00A9436F" w:rsidRPr="001E43A5">
        <w:rPr>
          <w:rFonts w:ascii="Arial" w:hAnsi="Arial" w:cs="Arial"/>
        </w:rPr>
        <w:t>.</w:t>
      </w:r>
      <w:r w:rsidRPr="001E43A5">
        <w:rPr>
          <w:rFonts w:ascii="Arial" w:hAnsi="Arial" w:cs="Arial"/>
        </w:rPr>
        <w:t>) pozostają w mocy – nie ma potrzeby osobom dotychczas upoważnionym odwoływać udzielonych upoważnień</w:t>
      </w:r>
      <w:r>
        <w:rPr>
          <w:rFonts w:ascii="Arial" w:hAnsi="Arial" w:cs="Arial"/>
        </w:rPr>
        <w:t>, po to tyko żeby przyznać im je po chwili na nowo, w oparciu o Politykę.</w:t>
      </w:r>
    </w:p>
    <w:p w14:paraId="09A5996C" w14:textId="77777777" w:rsidR="00400DEE" w:rsidRPr="00DC2758" w:rsidRDefault="00400DEE" w:rsidP="00DC2758">
      <w:pPr>
        <w:spacing w:after="120"/>
        <w:ind w:left="426"/>
        <w:jc w:val="both"/>
        <w:rPr>
          <w:rFonts w:ascii="Arial" w:hAnsi="Arial" w:cs="Arial"/>
        </w:rPr>
      </w:pPr>
    </w:p>
    <w:p w14:paraId="6BA00193" w14:textId="291CE18B" w:rsidR="00620BCB" w:rsidRPr="00400DEE" w:rsidRDefault="00991E73" w:rsidP="00400DEE">
      <w:pPr>
        <w:pStyle w:val="Nagwek2"/>
        <w:shd w:val="clear" w:color="auto" w:fill="B4C6E7" w:themeFill="accent5" w:themeFillTint="66"/>
        <w:spacing w:before="0" w:after="120"/>
        <w:ind w:left="426"/>
        <w:rPr>
          <w:rFonts w:cs="Arial"/>
          <w:color w:val="385623" w:themeColor="accent6" w:themeShade="80"/>
        </w:rPr>
      </w:pPr>
      <w:bookmarkStart w:id="6" w:name="_Toc514765139"/>
      <w:r w:rsidRPr="00400DEE">
        <w:rPr>
          <w:rFonts w:cs="Arial"/>
          <w:color w:val="385623" w:themeColor="accent6" w:themeShade="80"/>
        </w:rPr>
        <w:t xml:space="preserve">Powierzenie podmiotom trzecim danych, których administratorem jest </w:t>
      </w:r>
      <w:r w:rsidR="00795D4B" w:rsidRPr="00400DEE">
        <w:rPr>
          <w:rFonts w:cs="Arial"/>
          <w:color w:val="385623" w:themeColor="accent6" w:themeShade="80"/>
        </w:rPr>
        <w:t>LGD</w:t>
      </w:r>
      <w:bookmarkEnd w:id="6"/>
    </w:p>
    <w:p w14:paraId="74695B76" w14:textId="3A297527" w:rsidR="00620BCB" w:rsidRPr="00A42536" w:rsidRDefault="00362149"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Przetwarzanie danych osobowych przez </w:t>
      </w:r>
      <w:r w:rsidR="00795D4B">
        <w:rPr>
          <w:rFonts w:ascii="Arial" w:hAnsi="Arial" w:cs="Arial"/>
        </w:rPr>
        <w:t>LGD</w:t>
      </w:r>
      <w:r w:rsidRPr="00A42536">
        <w:rPr>
          <w:rFonts w:ascii="Arial" w:hAnsi="Arial" w:cs="Arial"/>
        </w:rPr>
        <w:t xml:space="preserve"> odbywa się nie tylko przy wykorzystaniu własnych pracowników (organów) i środków technicznych i organizacyjnych, ale również może być prowadzone za pomocą podmiotów trzecich (podmiotów przetwarzających).</w:t>
      </w:r>
    </w:p>
    <w:p w14:paraId="08E6AFD6" w14:textId="6C7AAFED" w:rsidR="00CB2A80" w:rsidRPr="00A42536" w:rsidRDefault="00362149" w:rsidP="00A42536">
      <w:pPr>
        <w:pStyle w:val="Akapitzlist"/>
        <w:spacing w:after="120"/>
        <w:ind w:left="426"/>
        <w:contextualSpacing w:val="0"/>
        <w:jc w:val="both"/>
        <w:rPr>
          <w:rFonts w:ascii="Arial" w:hAnsi="Arial" w:cs="Arial"/>
        </w:rPr>
      </w:pPr>
      <w:r w:rsidRPr="00A42536">
        <w:rPr>
          <w:rFonts w:ascii="Arial" w:hAnsi="Arial" w:cs="Arial"/>
        </w:rPr>
        <w:t xml:space="preserve">Podmiot przetwarzający przetwarza dane osobowe, których </w:t>
      </w:r>
      <w:r w:rsidR="00CB2A80" w:rsidRPr="00A42536">
        <w:rPr>
          <w:rFonts w:ascii="Arial" w:hAnsi="Arial" w:cs="Arial"/>
        </w:rPr>
        <w:t xml:space="preserve">administratorem jest </w:t>
      </w:r>
      <w:r w:rsidR="00795D4B">
        <w:rPr>
          <w:rFonts w:ascii="Arial" w:hAnsi="Arial" w:cs="Arial"/>
        </w:rPr>
        <w:t>LGD</w:t>
      </w:r>
      <w:r w:rsidR="00CB2A80" w:rsidRPr="00A42536">
        <w:rPr>
          <w:rFonts w:ascii="Arial" w:hAnsi="Arial" w:cs="Arial"/>
        </w:rPr>
        <w:t xml:space="preserve">, wykonując określone zadania (usługi) dla Stowarzyszenia i wykorzystując swoje zaplecze organizacyjne i techniczne (np. swój komputer, niepodpięty do systemu </w:t>
      </w:r>
      <w:r w:rsidR="00795D4B">
        <w:rPr>
          <w:rFonts w:ascii="Arial" w:hAnsi="Arial" w:cs="Arial"/>
        </w:rPr>
        <w:t>LGD</w:t>
      </w:r>
      <w:r w:rsidR="00CB2A80" w:rsidRPr="00A42536">
        <w:rPr>
          <w:rFonts w:ascii="Arial" w:hAnsi="Arial" w:cs="Arial"/>
        </w:rPr>
        <w:t>, swoje programy, pracowników i biuro).</w:t>
      </w:r>
    </w:p>
    <w:p w14:paraId="14F462DC" w14:textId="77777777" w:rsidR="00CB2A80" w:rsidRDefault="00CB2A80" w:rsidP="00A42536">
      <w:pPr>
        <w:pStyle w:val="Akapitzlist"/>
        <w:spacing w:after="120"/>
        <w:ind w:left="426"/>
        <w:contextualSpacing w:val="0"/>
        <w:jc w:val="both"/>
        <w:rPr>
          <w:rFonts w:ascii="Arial" w:hAnsi="Arial" w:cs="Arial"/>
        </w:rPr>
      </w:pPr>
      <w:r w:rsidRPr="00731E8F">
        <w:rPr>
          <w:rFonts w:ascii="Arial" w:hAnsi="Arial" w:cs="Arial"/>
          <w:b/>
        </w:rPr>
        <w:t>Podmiotowi przetwarzającemu nie udziela się upow</w:t>
      </w:r>
      <w:r w:rsidR="00A02B0A" w:rsidRPr="00731E8F">
        <w:rPr>
          <w:rFonts w:ascii="Arial" w:hAnsi="Arial" w:cs="Arial"/>
          <w:b/>
        </w:rPr>
        <w:t>ażnienia</w:t>
      </w:r>
      <w:r w:rsidR="00A02B0A">
        <w:rPr>
          <w:rFonts w:ascii="Arial" w:hAnsi="Arial" w:cs="Arial"/>
        </w:rPr>
        <w:t>, o którym mowa w pkt 17</w:t>
      </w:r>
      <w:r w:rsidRPr="00A42536">
        <w:rPr>
          <w:rFonts w:ascii="Arial" w:hAnsi="Arial" w:cs="Arial"/>
        </w:rPr>
        <w:t xml:space="preserve"> Polityki.</w:t>
      </w:r>
    </w:p>
    <w:p w14:paraId="7E815BA6" w14:textId="7FD0F6F9" w:rsidR="008628F6" w:rsidRPr="00A42536" w:rsidRDefault="008628F6" w:rsidP="00A42536">
      <w:pPr>
        <w:pStyle w:val="Akapitzlist"/>
        <w:spacing w:after="120"/>
        <w:ind w:left="426"/>
        <w:contextualSpacing w:val="0"/>
        <w:jc w:val="both"/>
        <w:rPr>
          <w:rFonts w:ascii="Arial" w:hAnsi="Arial" w:cs="Arial"/>
        </w:rPr>
      </w:pPr>
      <w:r w:rsidRPr="008628F6">
        <w:rPr>
          <w:rFonts w:ascii="Arial" w:hAnsi="Arial" w:cs="Arial"/>
          <w:b/>
          <w:u w:val="single"/>
        </w:rPr>
        <w:t>Decydujące dla odróżnienia pod</w:t>
      </w:r>
      <w:r w:rsidR="00A02B0A">
        <w:rPr>
          <w:rFonts w:ascii="Arial" w:hAnsi="Arial" w:cs="Arial"/>
          <w:b/>
          <w:u w:val="single"/>
        </w:rPr>
        <w:t>mi</w:t>
      </w:r>
      <w:r w:rsidR="004968AF">
        <w:rPr>
          <w:rFonts w:ascii="Arial" w:hAnsi="Arial" w:cs="Arial"/>
          <w:b/>
          <w:u w:val="single"/>
        </w:rPr>
        <w:t xml:space="preserve">otu przetwarzającego od osoby, </w:t>
      </w:r>
      <w:r w:rsidR="00A02B0A">
        <w:rPr>
          <w:rFonts w:ascii="Arial" w:hAnsi="Arial" w:cs="Arial"/>
          <w:b/>
          <w:u w:val="single"/>
        </w:rPr>
        <w:t>której należy udzielić upoważnienia</w:t>
      </w:r>
      <w:r>
        <w:rPr>
          <w:rFonts w:ascii="Arial" w:hAnsi="Arial" w:cs="Arial"/>
        </w:rPr>
        <w:t>, jes</w:t>
      </w:r>
      <w:r w:rsidR="00731E8F">
        <w:rPr>
          <w:rFonts w:ascii="Arial" w:hAnsi="Arial" w:cs="Arial"/>
        </w:rPr>
        <w:t>t to, czy osoba przeprowadzająca operacje na dany</w:t>
      </w:r>
      <w:r>
        <w:rPr>
          <w:rFonts w:ascii="Arial" w:hAnsi="Arial" w:cs="Arial"/>
        </w:rPr>
        <w:t xml:space="preserve">ch osobowych </w:t>
      </w:r>
      <w:r w:rsidR="00731E8F">
        <w:rPr>
          <w:rFonts w:ascii="Arial" w:hAnsi="Arial" w:cs="Arial"/>
        </w:rPr>
        <w:br/>
      </w:r>
      <w:r>
        <w:rPr>
          <w:rFonts w:ascii="Arial" w:hAnsi="Arial" w:cs="Arial"/>
        </w:rPr>
        <w:t xml:space="preserve">(np. wyświetlająca, przechowująca lub modyfikująca je) co do zasady </w:t>
      </w:r>
      <w:r w:rsidR="00731E8F">
        <w:rPr>
          <w:rFonts w:ascii="Arial" w:hAnsi="Arial" w:cs="Arial"/>
        </w:rPr>
        <w:t>realizuje</w:t>
      </w:r>
      <w:r>
        <w:rPr>
          <w:rFonts w:ascii="Arial" w:hAnsi="Arial" w:cs="Arial"/>
        </w:rPr>
        <w:t xml:space="preserve"> te czynności korzystając z własnej infrastruktury, sprzętu, programów (są to cechy charakteryzujące przetwarzanie przez podmiot przetwarzający), czy też na sprzęcie, programach, w pomieszczeniach Stowarzyszenia (</w:t>
      </w:r>
      <w:r w:rsidR="00731E8F">
        <w:rPr>
          <w:rFonts w:ascii="Arial" w:hAnsi="Arial" w:cs="Arial"/>
        </w:rPr>
        <w:t xml:space="preserve">to z kolei są cechy charakteryzujące sytuacje, w których </w:t>
      </w:r>
      <w:r>
        <w:rPr>
          <w:rFonts w:ascii="Arial" w:hAnsi="Arial" w:cs="Arial"/>
        </w:rPr>
        <w:t>należy udzielić upoważnienia). Osoby fizyczne prowadzące działalność gospodarczą, k</w:t>
      </w:r>
      <w:r w:rsidR="00A02B0A">
        <w:rPr>
          <w:rFonts w:ascii="Arial" w:hAnsi="Arial" w:cs="Arial"/>
        </w:rPr>
        <w:t xml:space="preserve">tóre przetwarzają dane osobowe, których administratorem jest </w:t>
      </w:r>
      <w:r w:rsidR="00795D4B">
        <w:rPr>
          <w:rFonts w:ascii="Arial" w:hAnsi="Arial" w:cs="Arial"/>
        </w:rPr>
        <w:t>LGD</w:t>
      </w:r>
      <w:r>
        <w:rPr>
          <w:rFonts w:ascii="Arial" w:hAnsi="Arial" w:cs="Arial"/>
        </w:rPr>
        <w:t xml:space="preserve">, </w:t>
      </w:r>
      <w:r w:rsidR="00731E8F">
        <w:rPr>
          <w:rFonts w:ascii="Arial" w:hAnsi="Arial" w:cs="Arial"/>
        </w:rPr>
        <w:t xml:space="preserve">z reguły </w:t>
      </w:r>
      <w:r>
        <w:rPr>
          <w:rFonts w:ascii="Arial" w:hAnsi="Arial" w:cs="Arial"/>
        </w:rPr>
        <w:t>są podmiotami przetwarzającymi, ponieważ cechą działalności gospodarczej jest prowadzenie czynności we własnym imieniu, na własny rachunek i ryzyko.</w:t>
      </w:r>
    </w:p>
    <w:p w14:paraId="43A5E551" w14:textId="77777777" w:rsidR="00CB2A80" w:rsidRPr="00A02B0A" w:rsidRDefault="00CB2A80"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b/>
        </w:rPr>
        <w:t xml:space="preserve">Powierzenie danych do przetwarzania podmiotowi trzeciemu może nastąpić po uprzedniej weryfikacji, czy zapewnia on wystarczające gwarancje wdrożenia odpowiednich środków technicznych i organizacyjnych, </w:t>
      </w:r>
      <w:r w:rsidRPr="00A02B0A">
        <w:rPr>
          <w:rFonts w:ascii="Arial" w:hAnsi="Arial" w:cs="Arial"/>
        </w:rPr>
        <w:t>by przetwarzani</w:t>
      </w:r>
      <w:r w:rsidR="00DB4C2A" w:rsidRPr="00A02B0A">
        <w:rPr>
          <w:rFonts w:ascii="Arial" w:hAnsi="Arial" w:cs="Arial"/>
        </w:rPr>
        <w:t xml:space="preserve">e spełniało wymogi </w:t>
      </w:r>
      <w:r w:rsidRPr="00A02B0A">
        <w:rPr>
          <w:rFonts w:ascii="Arial" w:hAnsi="Arial" w:cs="Arial"/>
        </w:rPr>
        <w:t>RODO i chroniło prawa osób, których dane dotyczą</w:t>
      </w:r>
      <w:r w:rsidR="00DB4C2A" w:rsidRPr="00A02B0A">
        <w:rPr>
          <w:rFonts w:ascii="Arial" w:hAnsi="Arial" w:cs="Arial"/>
        </w:rPr>
        <w:t>:</w:t>
      </w:r>
    </w:p>
    <w:p w14:paraId="4E5B3190" w14:textId="77777777" w:rsidR="00CB2A80" w:rsidRPr="00A42536" w:rsidRDefault="00CB2A80" w:rsidP="00A42536">
      <w:pPr>
        <w:pStyle w:val="Akapitzlist"/>
        <w:spacing w:after="120"/>
        <w:ind w:left="426"/>
        <w:contextualSpacing w:val="0"/>
        <w:jc w:val="both"/>
        <w:rPr>
          <w:rFonts w:ascii="Arial" w:hAnsi="Arial" w:cs="Arial"/>
        </w:rPr>
      </w:pPr>
      <w:r w:rsidRPr="00A42536">
        <w:rPr>
          <w:rFonts w:ascii="Arial" w:hAnsi="Arial" w:cs="Arial"/>
        </w:rPr>
        <w:t xml:space="preserve">W celu </w:t>
      </w:r>
      <w:r w:rsidR="00DB4C2A" w:rsidRPr="00A42536">
        <w:rPr>
          <w:rFonts w:ascii="Arial" w:hAnsi="Arial" w:cs="Arial"/>
        </w:rPr>
        <w:t>zweryfikowania warunków pozwalających na powierzenie przetwarzania danych osobowych</w:t>
      </w:r>
      <w:r w:rsidRPr="00A42536">
        <w:rPr>
          <w:rFonts w:ascii="Arial" w:hAnsi="Arial" w:cs="Arial"/>
        </w:rPr>
        <w:t>:</w:t>
      </w:r>
    </w:p>
    <w:p w14:paraId="1B8932B0" w14:textId="2132A197" w:rsidR="00711687" w:rsidRPr="001E43A5" w:rsidRDefault="00CB2A80" w:rsidP="00A42536">
      <w:pPr>
        <w:pStyle w:val="Akapitzlist"/>
        <w:numPr>
          <w:ilvl w:val="1"/>
          <w:numId w:val="1"/>
        </w:numPr>
        <w:spacing w:after="120"/>
        <w:ind w:left="851" w:hanging="425"/>
        <w:contextualSpacing w:val="0"/>
        <w:jc w:val="both"/>
        <w:rPr>
          <w:rFonts w:ascii="Arial" w:hAnsi="Arial" w:cs="Arial"/>
        </w:rPr>
      </w:pPr>
      <w:r w:rsidRPr="001E43A5">
        <w:rPr>
          <w:rFonts w:ascii="Arial" w:hAnsi="Arial" w:cs="Arial"/>
        </w:rPr>
        <w:t xml:space="preserve">jeżeli </w:t>
      </w:r>
      <w:r w:rsidR="00795D4B" w:rsidRPr="001E43A5">
        <w:rPr>
          <w:rFonts w:ascii="Arial" w:hAnsi="Arial" w:cs="Arial"/>
        </w:rPr>
        <w:t>LGD</w:t>
      </w:r>
      <w:r w:rsidRPr="001E43A5">
        <w:rPr>
          <w:rFonts w:ascii="Arial" w:hAnsi="Arial" w:cs="Arial"/>
        </w:rPr>
        <w:t xml:space="preserve"> po raz pierwszy nawiązuje współpracę z podmiotem przetwarzającym, przed podjęciem decyzji o powierzeniu danych, zwraca się do niego </w:t>
      </w:r>
      <w:r w:rsidR="00F11D35" w:rsidRPr="001E43A5">
        <w:rPr>
          <w:rFonts w:ascii="Arial" w:hAnsi="Arial" w:cs="Arial"/>
        </w:rPr>
        <w:t>z prośbą</w:t>
      </w:r>
      <w:r w:rsidRPr="001E43A5">
        <w:rPr>
          <w:rFonts w:ascii="Arial" w:hAnsi="Arial" w:cs="Arial"/>
        </w:rPr>
        <w:t xml:space="preserve"> o wypełnienie kwestionariusza pozwalającego na weryfikację, czy spełnia on wymagania pozwalające na powierzenie mu danych osobowych. </w:t>
      </w:r>
    </w:p>
    <w:p w14:paraId="796A4773" w14:textId="7CA938BD" w:rsidR="00711687" w:rsidRPr="00A42536" w:rsidRDefault="00CB2A80" w:rsidP="00A42536">
      <w:pPr>
        <w:pStyle w:val="Akapitzlist"/>
        <w:spacing w:after="120"/>
        <w:ind w:left="851"/>
        <w:contextualSpacing w:val="0"/>
        <w:jc w:val="both"/>
        <w:rPr>
          <w:rFonts w:ascii="Arial" w:hAnsi="Arial" w:cs="Arial"/>
        </w:rPr>
      </w:pPr>
      <w:r w:rsidRPr="001E43A5">
        <w:rPr>
          <w:rFonts w:ascii="Arial" w:hAnsi="Arial" w:cs="Arial"/>
        </w:rPr>
        <w:t xml:space="preserve">Wzór kwestionariusza </w:t>
      </w:r>
      <w:r w:rsidR="00DB4C2A" w:rsidRPr="001E43A5">
        <w:rPr>
          <w:rFonts w:ascii="Arial" w:hAnsi="Arial" w:cs="Arial"/>
        </w:rPr>
        <w:t xml:space="preserve">stanowi </w:t>
      </w:r>
      <w:r w:rsidR="009D29D4" w:rsidRPr="001E43A5">
        <w:rPr>
          <w:rFonts w:ascii="Arial" w:hAnsi="Arial" w:cs="Arial"/>
          <w:b/>
        </w:rPr>
        <w:t>załącznik nr 6</w:t>
      </w:r>
      <w:r w:rsidR="00DB4C2A" w:rsidRPr="001E43A5">
        <w:rPr>
          <w:rFonts w:ascii="Arial" w:hAnsi="Arial" w:cs="Arial"/>
          <w:b/>
        </w:rPr>
        <w:t xml:space="preserve"> do Polityki</w:t>
      </w:r>
      <w:r w:rsidR="00DB4C2A" w:rsidRPr="001E43A5">
        <w:rPr>
          <w:rFonts w:ascii="Arial" w:hAnsi="Arial" w:cs="Arial"/>
        </w:rPr>
        <w:t>.</w:t>
      </w:r>
      <w:r w:rsidR="00DB4C2A" w:rsidRPr="00A42536">
        <w:rPr>
          <w:rFonts w:ascii="Arial" w:hAnsi="Arial" w:cs="Arial"/>
        </w:rPr>
        <w:t xml:space="preserve"> </w:t>
      </w:r>
    </w:p>
    <w:p w14:paraId="7D440BD9" w14:textId="77777777" w:rsidR="00A02B0A" w:rsidRDefault="00DB4C2A" w:rsidP="00A02B0A">
      <w:pPr>
        <w:pStyle w:val="Akapitzlist"/>
        <w:spacing w:after="120"/>
        <w:ind w:left="851"/>
        <w:contextualSpacing w:val="0"/>
        <w:jc w:val="both"/>
        <w:rPr>
          <w:rFonts w:ascii="Arial" w:hAnsi="Arial" w:cs="Arial"/>
        </w:rPr>
      </w:pPr>
      <w:r w:rsidRPr="00A42536">
        <w:rPr>
          <w:rFonts w:ascii="Arial" w:hAnsi="Arial" w:cs="Arial"/>
        </w:rPr>
        <w:t>Weryfikacja odbywa się poprzez analizę odpowiedzi na kwestionariuszu: zaznaczenie odpowiedzi „NIE” w którymkolwiek pytaniu z pierwszej części kwestionariusza świadczy o tym, że podmiot nie daje wystarczających gwarancji, by pow</w:t>
      </w:r>
      <w:r w:rsidR="00D4063A">
        <w:rPr>
          <w:rFonts w:ascii="Arial" w:hAnsi="Arial" w:cs="Arial"/>
        </w:rPr>
        <w:t xml:space="preserve">ierzyć mu dane do przetwarzania. Odpowiedzi </w:t>
      </w:r>
      <w:r w:rsidR="00A02B0A">
        <w:rPr>
          <w:rFonts w:ascii="Arial" w:hAnsi="Arial" w:cs="Arial"/>
        </w:rPr>
        <w:t>„</w:t>
      </w:r>
      <w:r w:rsidR="00D4063A">
        <w:rPr>
          <w:rFonts w:ascii="Arial" w:hAnsi="Arial" w:cs="Arial"/>
        </w:rPr>
        <w:t>NIE</w:t>
      </w:r>
      <w:r w:rsidR="00A02B0A">
        <w:rPr>
          <w:rFonts w:ascii="Arial" w:hAnsi="Arial" w:cs="Arial"/>
        </w:rPr>
        <w:t>”</w:t>
      </w:r>
      <w:r w:rsidR="00D4063A">
        <w:rPr>
          <w:rFonts w:ascii="Arial" w:hAnsi="Arial" w:cs="Arial"/>
        </w:rPr>
        <w:t xml:space="preserve"> w drugiej części mogą być traktowane jako okoliczność przemawiają</w:t>
      </w:r>
      <w:r w:rsidR="00A02B0A">
        <w:rPr>
          <w:rFonts w:ascii="Arial" w:hAnsi="Arial" w:cs="Arial"/>
        </w:rPr>
        <w:t>ca za wyborem innego wykonawcy.</w:t>
      </w:r>
    </w:p>
    <w:p w14:paraId="36877473" w14:textId="77777777" w:rsidR="00DB4C2A" w:rsidRPr="00A42536" w:rsidRDefault="00DB4C2A" w:rsidP="00A02B0A">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lastRenderedPageBreak/>
        <w:t xml:space="preserve">jeżeli Stowarzyszenie nie współpracowało wcześniej z podmiotem, ale podmiot ten, ze względu na charakter swojej działalności, wielkość, stosowaną praktykę (np. właściciel serwerów, </w:t>
      </w:r>
      <w:r w:rsidR="00731E8F">
        <w:rPr>
          <w:rFonts w:ascii="Arial" w:hAnsi="Arial" w:cs="Arial"/>
        </w:rPr>
        <w:t>dostawca globalnych aplikacji informatycznych</w:t>
      </w:r>
      <w:r w:rsidRPr="00A42536">
        <w:rPr>
          <w:rFonts w:ascii="Arial" w:hAnsi="Arial" w:cs="Arial"/>
        </w:rPr>
        <w:t>, firma telekomunikacyjna), nie wypełnia kwestionariusza,</w:t>
      </w:r>
      <w:r w:rsidR="00711687" w:rsidRPr="00A42536">
        <w:rPr>
          <w:rFonts w:ascii="Arial" w:hAnsi="Arial" w:cs="Arial"/>
        </w:rPr>
        <w:t xml:space="preserve"> lub można oczekiwać, że go nie wypełni,</w:t>
      </w:r>
      <w:r w:rsidRPr="00A42536">
        <w:rPr>
          <w:rFonts w:ascii="Arial" w:hAnsi="Arial" w:cs="Arial"/>
        </w:rPr>
        <w:t xml:space="preserve"> zweryfiko</w:t>
      </w:r>
      <w:r w:rsidR="00711687" w:rsidRPr="00A42536">
        <w:rPr>
          <w:rFonts w:ascii="Arial" w:hAnsi="Arial" w:cs="Arial"/>
        </w:rPr>
        <w:t>wa</w:t>
      </w:r>
      <w:r w:rsidRPr="00A42536">
        <w:rPr>
          <w:rFonts w:ascii="Arial" w:hAnsi="Arial" w:cs="Arial"/>
        </w:rPr>
        <w:t xml:space="preserve">nie tego, czy spełnia gwarancje, o których mowa wyżej, odbywa się </w:t>
      </w:r>
      <w:r w:rsidR="00711687" w:rsidRPr="00A42536">
        <w:rPr>
          <w:rFonts w:ascii="Arial" w:hAnsi="Arial" w:cs="Arial"/>
        </w:rPr>
        <w:t>poprzez analizę regulaminu świadczenia usług przez taki podmiot, deklarowanie przez niego stosowania mechanizmów certyfikacji lub zatwierdzonych kodeksów postępowania, o których mowa w RODO, norm ISO dotyczących ochrony danych lub deklarowanie przestrzegania innych zasad pozwalających uznać, że zabezpieczenie powierzonych danych osobowych będzie odpowiednie.</w:t>
      </w:r>
    </w:p>
    <w:p w14:paraId="058B39EC" w14:textId="77777777" w:rsidR="00DB4C2A" w:rsidRDefault="00711687" w:rsidP="00A42536">
      <w:pPr>
        <w:pStyle w:val="Akapitzlist"/>
        <w:spacing w:after="120"/>
        <w:ind w:left="426"/>
        <w:contextualSpacing w:val="0"/>
        <w:jc w:val="both"/>
        <w:rPr>
          <w:rFonts w:ascii="Arial" w:hAnsi="Arial" w:cs="Arial"/>
        </w:rPr>
      </w:pPr>
      <w:r w:rsidRPr="00A42536">
        <w:rPr>
          <w:rFonts w:ascii="Arial" w:hAnsi="Arial" w:cs="Arial"/>
        </w:rPr>
        <w:t xml:space="preserve">W sytuacjach, w których </w:t>
      </w:r>
      <w:r w:rsidR="001214D2" w:rsidRPr="00A42536">
        <w:rPr>
          <w:rFonts w:ascii="Arial" w:hAnsi="Arial" w:cs="Arial"/>
        </w:rPr>
        <w:t xml:space="preserve">podmiot przetwarzający miałby dokonywać czynności jedynie sporadycznie, wobec niewielkiej ilości danych osobowych, </w:t>
      </w:r>
      <w:r w:rsidRPr="00A42536">
        <w:rPr>
          <w:rFonts w:ascii="Arial" w:hAnsi="Arial" w:cs="Arial"/>
        </w:rPr>
        <w:t>nie obejm</w:t>
      </w:r>
      <w:r w:rsidR="001214D2" w:rsidRPr="00A42536">
        <w:rPr>
          <w:rFonts w:ascii="Arial" w:hAnsi="Arial" w:cs="Arial"/>
        </w:rPr>
        <w:t xml:space="preserve">ując </w:t>
      </w:r>
      <w:r w:rsidRPr="00A42536">
        <w:rPr>
          <w:rFonts w:ascii="Arial" w:hAnsi="Arial" w:cs="Arial"/>
        </w:rPr>
        <w:t>danych wrażliwych, możliwe jest zrezygnowanie ze stosowania powyższych sposobów weryfikacji.</w:t>
      </w:r>
      <w:r w:rsidR="00A02B0A">
        <w:rPr>
          <w:rFonts w:ascii="Arial" w:hAnsi="Arial" w:cs="Arial"/>
        </w:rPr>
        <w:t xml:space="preserve"> </w:t>
      </w:r>
    </w:p>
    <w:p w14:paraId="4939B38E" w14:textId="4AC464D8" w:rsidR="00731E8F" w:rsidRDefault="00303BD3" w:rsidP="00A02B0A">
      <w:pPr>
        <w:pStyle w:val="Akapitzlist"/>
        <w:numPr>
          <w:ilvl w:val="0"/>
          <w:numId w:val="1"/>
        </w:numPr>
        <w:spacing w:after="120"/>
        <w:ind w:left="426" w:hanging="426"/>
        <w:contextualSpacing w:val="0"/>
        <w:jc w:val="both"/>
        <w:rPr>
          <w:rFonts w:ascii="Arial" w:hAnsi="Arial" w:cs="Arial"/>
        </w:rPr>
      </w:pPr>
      <w:r w:rsidRPr="00A02B0A">
        <w:rPr>
          <w:rFonts w:ascii="Arial" w:hAnsi="Arial" w:cs="Arial"/>
        </w:rPr>
        <w:t xml:space="preserve">Powierzając podmiotowi trzeciemu dane osobowe, </w:t>
      </w:r>
      <w:r w:rsidR="00795D4B">
        <w:rPr>
          <w:rFonts w:ascii="Arial" w:hAnsi="Arial" w:cs="Arial"/>
          <w:b/>
        </w:rPr>
        <w:t>LGD</w:t>
      </w:r>
      <w:r w:rsidRPr="00A02B0A">
        <w:rPr>
          <w:rFonts w:ascii="Arial" w:hAnsi="Arial" w:cs="Arial"/>
          <w:b/>
        </w:rPr>
        <w:t xml:space="preserve"> weryfikuje, gdzie ten podmiot ma siedzibę i gdzie będzie dokonywał czynności związanych z przetwarzaniem danych</w:t>
      </w:r>
      <w:r w:rsidRPr="00A02B0A">
        <w:rPr>
          <w:rFonts w:ascii="Arial" w:hAnsi="Arial" w:cs="Arial"/>
        </w:rPr>
        <w:t>.</w:t>
      </w:r>
      <w:r w:rsidR="001214D2" w:rsidRPr="00A02B0A">
        <w:rPr>
          <w:rFonts w:ascii="Arial" w:hAnsi="Arial" w:cs="Arial"/>
        </w:rPr>
        <w:t xml:space="preserve"> Stowarzyszenie wybiera podmioty, które przetwarzają dane osobowe na terenie Unii Europejskiej, </w:t>
      </w:r>
      <w:r w:rsidR="00EF70AC" w:rsidRPr="00A02B0A">
        <w:rPr>
          <w:rFonts w:ascii="Arial" w:hAnsi="Arial" w:cs="Arial"/>
        </w:rPr>
        <w:t xml:space="preserve">Europejskiego Obszaru Gospodarczego lub </w:t>
      </w:r>
      <w:r w:rsidR="001214D2" w:rsidRPr="00A02B0A">
        <w:rPr>
          <w:rFonts w:ascii="Arial" w:hAnsi="Arial" w:cs="Arial"/>
        </w:rPr>
        <w:t>w tzw. krajach bezpiecznych</w:t>
      </w:r>
      <w:r w:rsidR="00EF70AC" w:rsidRPr="00985B41">
        <w:rPr>
          <w:vertAlign w:val="superscript"/>
        </w:rPr>
        <w:footnoteReference w:id="1"/>
      </w:r>
      <w:r w:rsidR="001214D2" w:rsidRPr="00985B41">
        <w:rPr>
          <w:rFonts w:ascii="Arial" w:hAnsi="Arial" w:cs="Arial"/>
          <w:vertAlign w:val="superscript"/>
        </w:rPr>
        <w:t xml:space="preserve"> </w:t>
      </w:r>
      <w:r w:rsidR="001214D2" w:rsidRPr="00A02B0A">
        <w:rPr>
          <w:rFonts w:ascii="Arial" w:hAnsi="Arial" w:cs="Arial"/>
        </w:rPr>
        <w:t>l</w:t>
      </w:r>
      <w:r w:rsidR="00EF70AC" w:rsidRPr="00A02B0A">
        <w:rPr>
          <w:rFonts w:ascii="Arial" w:hAnsi="Arial" w:cs="Arial"/>
        </w:rPr>
        <w:t xml:space="preserve">ub też – w przypadku firm amerykańskich – zostały objęte programem </w:t>
      </w:r>
      <w:proofErr w:type="spellStart"/>
      <w:r w:rsidR="001214D2" w:rsidRPr="00985B41">
        <w:rPr>
          <w:rFonts w:ascii="Arial" w:hAnsi="Arial" w:cs="Arial"/>
          <w:i/>
        </w:rPr>
        <w:t>Privacy</w:t>
      </w:r>
      <w:proofErr w:type="spellEnd"/>
      <w:r w:rsidR="001214D2" w:rsidRPr="00985B41">
        <w:rPr>
          <w:rFonts w:ascii="Arial" w:hAnsi="Arial" w:cs="Arial"/>
          <w:i/>
        </w:rPr>
        <w:t xml:space="preserve"> </w:t>
      </w:r>
      <w:proofErr w:type="spellStart"/>
      <w:r w:rsidR="001214D2" w:rsidRPr="00985B41">
        <w:rPr>
          <w:rFonts w:ascii="Arial" w:hAnsi="Arial" w:cs="Arial"/>
          <w:i/>
        </w:rPr>
        <w:t>shield</w:t>
      </w:r>
      <w:proofErr w:type="spellEnd"/>
      <w:r w:rsidR="001214D2" w:rsidRPr="00A02B0A">
        <w:rPr>
          <w:rFonts w:ascii="Arial" w:hAnsi="Arial" w:cs="Arial"/>
        </w:rPr>
        <w:t>. Sprawdzenia dokonuje się w</w:t>
      </w:r>
      <w:r w:rsidR="00731E8F">
        <w:rPr>
          <w:rFonts w:ascii="Arial" w:hAnsi="Arial" w:cs="Arial"/>
        </w:rPr>
        <w:t xml:space="preserve"> </w:t>
      </w:r>
      <w:r w:rsidR="001214D2" w:rsidRPr="00A02B0A">
        <w:rPr>
          <w:rFonts w:ascii="Arial" w:hAnsi="Arial" w:cs="Arial"/>
        </w:rPr>
        <w:t xml:space="preserve">ramach kwestionariusza, o którym mowa wyżej, bądź sprawdzając informacje podane przez ten podmiot w </w:t>
      </w:r>
      <w:r w:rsidR="00731E8F">
        <w:rPr>
          <w:rFonts w:ascii="Arial" w:hAnsi="Arial" w:cs="Arial"/>
        </w:rPr>
        <w:t xml:space="preserve">jego </w:t>
      </w:r>
      <w:r w:rsidR="001214D2" w:rsidRPr="00A02B0A">
        <w:rPr>
          <w:rFonts w:ascii="Arial" w:hAnsi="Arial" w:cs="Arial"/>
        </w:rPr>
        <w:t xml:space="preserve">Regulaminie wykonywania usług, na </w:t>
      </w:r>
      <w:r w:rsidR="00731E8F">
        <w:rPr>
          <w:rFonts w:ascii="Arial" w:hAnsi="Arial" w:cs="Arial"/>
        </w:rPr>
        <w:t xml:space="preserve">jego </w:t>
      </w:r>
      <w:r w:rsidR="001214D2" w:rsidRPr="00A02B0A">
        <w:rPr>
          <w:rFonts w:ascii="Arial" w:hAnsi="Arial" w:cs="Arial"/>
        </w:rPr>
        <w:t xml:space="preserve">stronie internetowej itp. </w:t>
      </w:r>
    </w:p>
    <w:p w14:paraId="45AA177E" w14:textId="77777777" w:rsidR="00303BD3" w:rsidRPr="00A02B0A" w:rsidRDefault="001214D2" w:rsidP="00731E8F">
      <w:pPr>
        <w:pStyle w:val="Akapitzlist"/>
        <w:spacing w:after="120"/>
        <w:ind w:left="426"/>
        <w:contextualSpacing w:val="0"/>
        <w:jc w:val="both"/>
        <w:rPr>
          <w:rFonts w:ascii="Arial" w:hAnsi="Arial" w:cs="Arial"/>
        </w:rPr>
      </w:pPr>
      <w:r w:rsidRPr="00A02B0A">
        <w:rPr>
          <w:rFonts w:ascii="Arial" w:hAnsi="Arial" w:cs="Arial"/>
        </w:rPr>
        <w:t>Wybór podmiotu, który nie spełnia powyższych warunków jest dopuszczalny jedynie wyjątkowo.</w:t>
      </w:r>
    </w:p>
    <w:p w14:paraId="29540C80" w14:textId="77777777" w:rsidR="00985B41" w:rsidRDefault="00985B41" w:rsidP="00985B41">
      <w:pPr>
        <w:pStyle w:val="Akapitzlist"/>
        <w:numPr>
          <w:ilvl w:val="0"/>
          <w:numId w:val="1"/>
        </w:numPr>
        <w:spacing w:after="120"/>
        <w:ind w:left="426" w:hanging="426"/>
        <w:contextualSpacing w:val="0"/>
        <w:jc w:val="both"/>
        <w:rPr>
          <w:rFonts w:ascii="Arial" w:hAnsi="Arial" w:cs="Arial"/>
        </w:rPr>
      </w:pPr>
      <w:r>
        <w:rPr>
          <w:rFonts w:ascii="Arial" w:hAnsi="Arial" w:cs="Arial"/>
        </w:rPr>
        <w:t xml:space="preserve">W związku z przyjęciem Polityki oraz wejściem w życie RODO, </w:t>
      </w:r>
      <w:r w:rsidRPr="00985B41">
        <w:rPr>
          <w:rFonts w:ascii="Arial" w:hAnsi="Arial" w:cs="Arial"/>
        </w:rPr>
        <w:t xml:space="preserve">Stowarzyszenie przeprowadzi audyt swoich </w:t>
      </w:r>
      <w:r>
        <w:rPr>
          <w:rFonts w:ascii="Arial" w:hAnsi="Arial" w:cs="Arial"/>
        </w:rPr>
        <w:t xml:space="preserve">dotychczasowych </w:t>
      </w:r>
      <w:r w:rsidRPr="00985B41">
        <w:rPr>
          <w:rFonts w:ascii="Arial" w:hAnsi="Arial" w:cs="Arial"/>
        </w:rPr>
        <w:t xml:space="preserve">podmiotów przetwarzających pod kątem spełniania przez te </w:t>
      </w:r>
      <w:r w:rsidR="00731E8F">
        <w:rPr>
          <w:rFonts w:ascii="Arial" w:hAnsi="Arial" w:cs="Arial"/>
        </w:rPr>
        <w:t xml:space="preserve">firmy </w:t>
      </w:r>
      <w:r w:rsidRPr="00985B41">
        <w:rPr>
          <w:rFonts w:ascii="Arial" w:hAnsi="Arial" w:cs="Arial"/>
        </w:rPr>
        <w:t>wymagań RODO i</w:t>
      </w:r>
      <w:r>
        <w:rPr>
          <w:rFonts w:ascii="Arial" w:hAnsi="Arial" w:cs="Arial"/>
        </w:rPr>
        <w:t xml:space="preserve"> w razie potrzeby dokona zmian w umowach zawartych z tymi podmiotami </w:t>
      </w:r>
      <w:r w:rsidR="00731E8F">
        <w:rPr>
          <w:rFonts w:ascii="Arial" w:hAnsi="Arial" w:cs="Arial"/>
        </w:rPr>
        <w:br/>
      </w:r>
      <w:r>
        <w:rPr>
          <w:rFonts w:ascii="Arial" w:hAnsi="Arial" w:cs="Arial"/>
        </w:rPr>
        <w:t>(ew. zweryfikuje, czy w związku z wejściem w życie RODO podmioty te zmodyfikowały swoje regulaminy świadczenia usług).</w:t>
      </w:r>
    </w:p>
    <w:p w14:paraId="1870482B" w14:textId="02044009" w:rsidR="00985B41" w:rsidRPr="00985B41" w:rsidRDefault="00985B41" w:rsidP="00985B41">
      <w:pPr>
        <w:pStyle w:val="Akapitzlist"/>
        <w:spacing w:after="120"/>
        <w:ind w:left="426"/>
        <w:contextualSpacing w:val="0"/>
        <w:jc w:val="both"/>
        <w:rPr>
          <w:rFonts w:ascii="Arial" w:hAnsi="Arial" w:cs="Arial"/>
        </w:rPr>
      </w:pPr>
      <w:r>
        <w:rPr>
          <w:rFonts w:ascii="Arial" w:hAnsi="Arial" w:cs="Arial"/>
        </w:rPr>
        <w:t xml:space="preserve">W przypadku niedostosowania się obecnych podmiotów przetwarzających do wymagań nowych przepisów, </w:t>
      </w:r>
      <w:r w:rsidR="00795D4B">
        <w:rPr>
          <w:rFonts w:ascii="Arial" w:hAnsi="Arial" w:cs="Arial"/>
        </w:rPr>
        <w:t>LGD</w:t>
      </w:r>
      <w:r w:rsidR="00731E8F">
        <w:rPr>
          <w:rFonts w:ascii="Arial" w:hAnsi="Arial" w:cs="Arial"/>
        </w:rPr>
        <w:t xml:space="preserve"> będzie zmuszona</w:t>
      </w:r>
      <w:r>
        <w:rPr>
          <w:rFonts w:ascii="Arial" w:hAnsi="Arial" w:cs="Arial"/>
        </w:rPr>
        <w:t xml:space="preserve"> zrezygnować z usług tych podmiotów.</w:t>
      </w:r>
    </w:p>
    <w:p w14:paraId="268D5FE8" w14:textId="61B3F74B" w:rsidR="00F11D35" w:rsidRPr="00A42536" w:rsidRDefault="00795D4B" w:rsidP="00A42536">
      <w:pPr>
        <w:pStyle w:val="Akapitzlist"/>
        <w:numPr>
          <w:ilvl w:val="0"/>
          <w:numId w:val="1"/>
        </w:numPr>
        <w:spacing w:after="120"/>
        <w:ind w:left="426" w:hanging="426"/>
        <w:contextualSpacing w:val="0"/>
        <w:jc w:val="both"/>
        <w:rPr>
          <w:rFonts w:ascii="Arial" w:hAnsi="Arial" w:cs="Arial"/>
        </w:rPr>
      </w:pPr>
      <w:r>
        <w:rPr>
          <w:rFonts w:ascii="Arial" w:hAnsi="Arial" w:cs="Arial"/>
        </w:rPr>
        <w:t>LGD</w:t>
      </w:r>
      <w:r w:rsidR="00CB2A80" w:rsidRPr="00A42536">
        <w:rPr>
          <w:rFonts w:ascii="Arial" w:hAnsi="Arial" w:cs="Arial"/>
        </w:rPr>
        <w:t xml:space="preserve"> może powierzyć innemu podmiotowi przetwarzanie danych osobowych, których jest administratorem, </w:t>
      </w:r>
      <w:r w:rsidR="00CB2A80" w:rsidRPr="00A42536">
        <w:rPr>
          <w:rFonts w:ascii="Arial" w:hAnsi="Arial" w:cs="Arial"/>
          <w:b/>
        </w:rPr>
        <w:t>jedynie na podstawie umowy lub innego instrumentu prawnego</w:t>
      </w:r>
      <w:r w:rsidR="00CB2A80" w:rsidRPr="00A42536">
        <w:rPr>
          <w:rFonts w:ascii="Arial" w:hAnsi="Arial" w:cs="Arial"/>
        </w:rPr>
        <w:t xml:space="preserve"> </w:t>
      </w:r>
      <w:r w:rsidR="00F11D35" w:rsidRPr="00A42536">
        <w:rPr>
          <w:rFonts w:ascii="Arial" w:hAnsi="Arial" w:cs="Arial"/>
        </w:rPr>
        <w:br/>
      </w:r>
      <w:r w:rsidR="00CB2A80" w:rsidRPr="00A42536">
        <w:rPr>
          <w:rFonts w:ascii="Arial" w:hAnsi="Arial" w:cs="Arial"/>
        </w:rPr>
        <w:t xml:space="preserve">(np. powierzenie przetwarzania może wynikać z przepisu prawa lub statutu organizacji, której członkiem jest </w:t>
      </w:r>
      <w:r>
        <w:rPr>
          <w:rFonts w:ascii="Arial" w:hAnsi="Arial" w:cs="Arial"/>
        </w:rPr>
        <w:t>LGD</w:t>
      </w:r>
      <w:r w:rsidR="00CB2A80" w:rsidRPr="00A42536">
        <w:rPr>
          <w:rFonts w:ascii="Arial" w:hAnsi="Arial" w:cs="Arial"/>
        </w:rPr>
        <w:t>, regu</w:t>
      </w:r>
      <w:r w:rsidR="00711687" w:rsidRPr="00A42536">
        <w:rPr>
          <w:rFonts w:ascii="Arial" w:hAnsi="Arial" w:cs="Arial"/>
        </w:rPr>
        <w:t>laminu świadczenia usług, w ramach których mają być przetwarzane dane osobowe powierzone przez Stowarzyszenie</w:t>
      </w:r>
      <w:r w:rsidR="00C938AF">
        <w:rPr>
          <w:rFonts w:ascii="Arial" w:hAnsi="Arial" w:cs="Arial"/>
        </w:rPr>
        <w:t>, którego akceptacja jest konieczna do świadczenia usług</w:t>
      </w:r>
      <w:r w:rsidR="00CB2A80" w:rsidRPr="00A42536">
        <w:rPr>
          <w:rFonts w:ascii="Arial" w:hAnsi="Arial" w:cs="Arial"/>
        </w:rPr>
        <w:t>).</w:t>
      </w:r>
    </w:p>
    <w:p w14:paraId="18A5094C" w14:textId="681B0B86" w:rsidR="00F11D35" w:rsidRPr="00A42536" w:rsidRDefault="00711687"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W celu powierzenia przetwarzania danych osobowych</w:t>
      </w:r>
      <w:r w:rsidR="00985B41">
        <w:rPr>
          <w:rFonts w:ascii="Arial" w:hAnsi="Arial" w:cs="Arial"/>
        </w:rPr>
        <w:t xml:space="preserve">, </w:t>
      </w:r>
      <w:r w:rsidR="00795D4B">
        <w:rPr>
          <w:rFonts w:ascii="Arial" w:hAnsi="Arial" w:cs="Arial"/>
        </w:rPr>
        <w:t>LGD</w:t>
      </w:r>
      <w:r w:rsidR="00F11D35" w:rsidRPr="00A42536">
        <w:rPr>
          <w:rFonts w:ascii="Arial" w:hAnsi="Arial" w:cs="Arial"/>
        </w:rPr>
        <w:t>:</w:t>
      </w:r>
    </w:p>
    <w:p w14:paraId="0E625D10" w14:textId="77777777" w:rsidR="00F11D35" w:rsidRPr="00A42536" w:rsidRDefault="00711687" w:rsidP="00C70CC4">
      <w:pPr>
        <w:pStyle w:val="Akapitzlist"/>
        <w:numPr>
          <w:ilvl w:val="0"/>
          <w:numId w:val="6"/>
        </w:numPr>
        <w:spacing w:after="120"/>
        <w:ind w:left="851" w:hanging="425"/>
        <w:contextualSpacing w:val="0"/>
        <w:jc w:val="both"/>
        <w:rPr>
          <w:rFonts w:ascii="Arial" w:hAnsi="Arial" w:cs="Arial"/>
        </w:rPr>
      </w:pPr>
      <w:r w:rsidRPr="00A42536">
        <w:rPr>
          <w:rFonts w:ascii="Arial" w:hAnsi="Arial" w:cs="Arial"/>
        </w:rPr>
        <w:t>zawiera umo</w:t>
      </w:r>
      <w:r w:rsidR="00C938AF">
        <w:rPr>
          <w:rFonts w:ascii="Arial" w:hAnsi="Arial" w:cs="Arial"/>
        </w:rPr>
        <w:t>wę powierzenia przetwarzania albo</w:t>
      </w:r>
      <w:r w:rsidRPr="00A42536">
        <w:rPr>
          <w:rFonts w:ascii="Arial" w:hAnsi="Arial" w:cs="Arial"/>
        </w:rPr>
        <w:t xml:space="preserve"> w umowie dotyczącej świadczenia danej usługi za</w:t>
      </w:r>
      <w:r w:rsidR="00C938AF">
        <w:rPr>
          <w:rFonts w:ascii="Arial" w:hAnsi="Arial" w:cs="Arial"/>
        </w:rPr>
        <w:t>mieszcza</w:t>
      </w:r>
      <w:r w:rsidRPr="00A42536">
        <w:rPr>
          <w:rFonts w:ascii="Arial" w:hAnsi="Arial" w:cs="Arial"/>
        </w:rPr>
        <w:t xml:space="preserve"> klauzulę powierzenia danych do pr</w:t>
      </w:r>
      <w:r w:rsidR="00F11D35" w:rsidRPr="00A42536">
        <w:rPr>
          <w:rFonts w:ascii="Arial" w:hAnsi="Arial" w:cs="Arial"/>
        </w:rPr>
        <w:t>zetwarzania</w:t>
      </w:r>
      <w:r w:rsidR="00675195" w:rsidRPr="00A42536">
        <w:rPr>
          <w:rFonts w:ascii="Arial" w:hAnsi="Arial" w:cs="Arial"/>
        </w:rPr>
        <w:t>.</w:t>
      </w:r>
    </w:p>
    <w:p w14:paraId="6E98E7FB" w14:textId="77777777" w:rsidR="00F11D35" w:rsidRPr="00A42536" w:rsidRDefault="00DA009E" w:rsidP="00A42536">
      <w:pPr>
        <w:pStyle w:val="Akapitzlist"/>
        <w:spacing w:after="120"/>
        <w:ind w:left="851"/>
        <w:contextualSpacing w:val="0"/>
        <w:jc w:val="both"/>
        <w:rPr>
          <w:rFonts w:ascii="Arial" w:hAnsi="Arial" w:cs="Arial"/>
        </w:rPr>
      </w:pPr>
      <w:r>
        <w:rPr>
          <w:rFonts w:ascii="Arial" w:hAnsi="Arial" w:cs="Arial"/>
        </w:rPr>
        <w:t>Wzór umowy powierzenia danych osobowych (który – po ewentualnych zmianach redakcyjnych</w:t>
      </w:r>
      <w:r w:rsidR="00C938AF">
        <w:rPr>
          <w:rFonts w:ascii="Arial" w:hAnsi="Arial" w:cs="Arial"/>
        </w:rPr>
        <w:t xml:space="preserve"> –</w:t>
      </w:r>
      <w:r>
        <w:rPr>
          <w:rFonts w:ascii="Arial" w:hAnsi="Arial" w:cs="Arial"/>
        </w:rPr>
        <w:t xml:space="preserve"> może zostać wykorzystany także jako klauzula w umowie, której przedmiot jest szerszy niż samo powierzenie danych osobowych)</w:t>
      </w:r>
      <w:r w:rsidR="00F11D35" w:rsidRPr="00A42536">
        <w:rPr>
          <w:rFonts w:ascii="Arial" w:hAnsi="Arial" w:cs="Arial"/>
        </w:rPr>
        <w:t xml:space="preserve"> stanowi </w:t>
      </w:r>
      <w:r w:rsidR="009D29D4">
        <w:rPr>
          <w:rFonts w:ascii="Arial" w:hAnsi="Arial" w:cs="Arial"/>
          <w:b/>
        </w:rPr>
        <w:t>załącznik nr 7</w:t>
      </w:r>
      <w:r w:rsidR="00F11D35" w:rsidRPr="00A42536">
        <w:rPr>
          <w:rFonts w:ascii="Arial" w:hAnsi="Arial" w:cs="Arial"/>
          <w:b/>
        </w:rPr>
        <w:t xml:space="preserve"> do Polityki</w:t>
      </w:r>
      <w:r w:rsidR="00675195" w:rsidRPr="00A42536">
        <w:rPr>
          <w:rFonts w:ascii="Arial" w:hAnsi="Arial" w:cs="Arial"/>
        </w:rPr>
        <w:t>;</w:t>
      </w:r>
    </w:p>
    <w:p w14:paraId="7B0878B9" w14:textId="77777777" w:rsidR="00F11D35" w:rsidRDefault="00F11D35" w:rsidP="00C70CC4">
      <w:pPr>
        <w:pStyle w:val="Akapitzlist"/>
        <w:numPr>
          <w:ilvl w:val="0"/>
          <w:numId w:val="6"/>
        </w:numPr>
        <w:spacing w:after="120"/>
        <w:ind w:left="851" w:hanging="425"/>
        <w:contextualSpacing w:val="0"/>
        <w:jc w:val="both"/>
        <w:rPr>
          <w:rFonts w:ascii="Arial" w:hAnsi="Arial" w:cs="Arial"/>
        </w:rPr>
      </w:pPr>
      <w:r w:rsidRPr="00A42536">
        <w:rPr>
          <w:rFonts w:ascii="Arial" w:hAnsi="Arial" w:cs="Arial"/>
        </w:rPr>
        <w:t>jeżeli dany podmiot nie wyraża zgody na zawarcie umowy zgodnej ze wzorem (lub</w:t>
      </w:r>
      <w:r w:rsidR="00C938AF">
        <w:rPr>
          <w:rFonts w:ascii="Arial" w:hAnsi="Arial" w:cs="Arial"/>
        </w:rPr>
        <w:t> </w:t>
      </w:r>
      <w:r w:rsidRPr="00A42536">
        <w:rPr>
          <w:rFonts w:ascii="Arial" w:hAnsi="Arial" w:cs="Arial"/>
        </w:rPr>
        <w:t>zamieszczenia w umowie stosownej klauzuli), dopuszczalne jest powierzenie danych do</w:t>
      </w:r>
      <w:r w:rsidR="00C938AF">
        <w:rPr>
          <w:rFonts w:ascii="Arial" w:hAnsi="Arial" w:cs="Arial"/>
        </w:rPr>
        <w:t> </w:t>
      </w:r>
      <w:r w:rsidRPr="00A42536">
        <w:rPr>
          <w:rFonts w:ascii="Arial" w:hAnsi="Arial" w:cs="Arial"/>
        </w:rPr>
        <w:t>przetwarzania, o ile w umowie, której zawarcie proponuje podmiot przetwarzający (lub w</w:t>
      </w:r>
      <w:r w:rsidR="00C938AF">
        <w:rPr>
          <w:rFonts w:ascii="Arial" w:hAnsi="Arial" w:cs="Arial"/>
        </w:rPr>
        <w:t> </w:t>
      </w:r>
      <w:r w:rsidRPr="00A42536">
        <w:rPr>
          <w:rFonts w:ascii="Arial" w:hAnsi="Arial" w:cs="Arial"/>
        </w:rPr>
        <w:t>innym dokumencie, na podstawie którego będzie odbywało się wykonywanie przez niego usług, mającego dla tego podmiotu charakter wiążący</w:t>
      </w:r>
      <w:r w:rsidR="00731E8F">
        <w:rPr>
          <w:rFonts w:ascii="Arial" w:hAnsi="Arial" w:cs="Arial"/>
        </w:rPr>
        <w:t xml:space="preserve"> – np. regulaminie świadczenia usług </w:t>
      </w:r>
      <w:r w:rsidRPr="00A42536">
        <w:rPr>
          <w:rFonts w:ascii="Arial" w:hAnsi="Arial" w:cs="Arial"/>
        </w:rPr>
        <w:t>) zawarte są postanowienia, o których mowa w art.</w:t>
      </w:r>
      <w:r w:rsidR="00C62F3B" w:rsidRPr="00A42536">
        <w:rPr>
          <w:rFonts w:ascii="Arial" w:hAnsi="Arial" w:cs="Arial"/>
        </w:rPr>
        <w:t xml:space="preserve"> 28 ust. 3 RODO.</w:t>
      </w:r>
    </w:p>
    <w:p w14:paraId="0F0C4AD2" w14:textId="77777777" w:rsidR="003C2AC4" w:rsidRPr="00A42536" w:rsidRDefault="003C2AC4" w:rsidP="003C2AC4">
      <w:pPr>
        <w:pStyle w:val="Akapitzlist"/>
        <w:spacing w:after="120"/>
        <w:ind w:left="851"/>
        <w:contextualSpacing w:val="0"/>
        <w:jc w:val="both"/>
        <w:rPr>
          <w:rFonts w:ascii="Arial" w:hAnsi="Arial" w:cs="Arial"/>
        </w:rPr>
      </w:pPr>
    </w:p>
    <w:p w14:paraId="659F0645" w14:textId="48BC3451" w:rsidR="00CB2A80" w:rsidRPr="00400DEE" w:rsidRDefault="00795D4B" w:rsidP="00A9436F">
      <w:pPr>
        <w:pStyle w:val="Nagwek2"/>
        <w:spacing w:before="0" w:after="120"/>
        <w:ind w:left="426"/>
        <w:rPr>
          <w:rFonts w:cs="Arial"/>
          <w:color w:val="385623" w:themeColor="accent6" w:themeShade="80"/>
        </w:rPr>
      </w:pPr>
      <w:bookmarkStart w:id="7" w:name="_Toc514765140"/>
      <w:r w:rsidRPr="00400DEE">
        <w:rPr>
          <w:rFonts w:cs="Arial"/>
          <w:color w:val="385623" w:themeColor="accent6" w:themeShade="80"/>
        </w:rPr>
        <w:lastRenderedPageBreak/>
        <w:t>LGD</w:t>
      </w:r>
      <w:r w:rsidR="00C62F3B" w:rsidRPr="00400DEE">
        <w:rPr>
          <w:rFonts w:cs="Arial"/>
          <w:color w:val="385623" w:themeColor="accent6" w:themeShade="80"/>
        </w:rPr>
        <w:t xml:space="preserve"> jako podmiot przetwarzający</w:t>
      </w:r>
      <w:bookmarkEnd w:id="7"/>
    </w:p>
    <w:p w14:paraId="20C076CF" w14:textId="67B3E9E6" w:rsidR="00C62F3B" w:rsidRPr="00A42536" w:rsidRDefault="00675195"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Jeżeli </w:t>
      </w:r>
      <w:r w:rsidR="00795D4B">
        <w:rPr>
          <w:rFonts w:ascii="Arial" w:hAnsi="Arial" w:cs="Arial"/>
        </w:rPr>
        <w:t>LGD</w:t>
      </w:r>
      <w:r w:rsidRPr="00A42536">
        <w:rPr>
          <w:rFonts w:ascii="Arial" w:hAnsi="Arial" w:cs="Arial"/>
        </w:rPr>
        <w:t xml:space="preserve"> przetwarza dane osobowe występując w charakterze podmiotu przetwarzającego (czyli wykonuje wobec danych osobowych określone czynności dla innego podmiotu, który jest ich administratorem, np. wdrażając jakiś projekt):</w:t>
      </w:r>
    </w:p>
    <w:p w14:paraId="129AB2B4" w14:textId="77777777" w:rsidR="00675195" w:rsidRPr="00A42536" w:rsidRDefault="00675195"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stosuje wobec danych osobowych </w:t>
      </w:r>
      <w:r w:rsidRPr="00A42536">
        <w:rPr>
          <w:rFonts w:ascii="Arial" w:hAnsi="Arial" w:cs="Arial"/>
          <w:b/>
        </w:rPr>
        <w:t>co najmniej takie środki bezpieczeństwa</w:t>
      </w:r>
      <w:r w:rsidR="00C938AF">
        <w:rPr>
          <w:rFonts w:ascii="Arial" w:hAnsi="Arial" w:cs="Arial"/>
          <w:b/>
        </w:rPr>
        <w:t>,</w:t>
      </w:r>
      <w:r w:rsidRPr="00A42536">
        <w:rPr>
          <w:rFonts w:ascii="Arial" w:hAnsi="Arial" w:cs="Arial"/>
          <w:b/>
        </w:rPr>
        <w:t xml:space="preserve"> jak wobec danych osobowych, których jest administratorem </w:t>
      </w:r>
      <w:r w:rsidRPr="00A42536">
        <w:rPr>
          <w:rFonts w:ascii="Arial" w:hAnsi="Arial" w:cs="Arial"/>
        </w:rPr>
        <w:t>(chyba, że umowa lub inny instrument prawny, na podstawie którego przetwarza dane dla innego podmiotu przewiduje dalej idące środki bezpieczeństwa – wtedy stosuje te środki);</w:t>
      </w:r>
    </w:p>
    <w:p w14:paraId="53C64C27" w14:textId="77777777" w:rsidR="00675195" w:rsidRPr="00A42536" w:rsidRDefault="00675195"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zamieszcza stosowną informację w </w:t>
      </w:r>
      <w:r w:rsidRPr="00A42536">
        <w:rPr>
          <w:rFonts w:ascii="Arial" w:hAnsi="Arial" w:cs="Arial"/>
          <w:b/>
        </w:rPr>
        <w:t xml:space="preserve">Rejestrze kategorii czynności przetwarzania </w:t>
      </w:r>
      <w:r w:rsidRPr="00985B41">
        <w:rPr>
          <w:rFonts w:ascii="Arial" w:hAnsi="Arial" w:cs="Arial"/>
        </w:rPr>
        <w:t>dokonywanych w imieniu administratora</w:t>
      </w:r>
      <w:r w:rsidR="00985B41">
        <w:rPr>
          <w:rFonts w:ascii="Arial" w:hAnsi="Arial" w:cs="Arial"/>
        </w:rPr>
        <w:t xml:space="preserve"> (wzór rejestru stanowi załącznik nr 4 do Polityki)</w:t>
      </w:r>
      <w:r w:rsidRPr="00A42536">
        <w:rPr>
          <w:rFonts w:ascii="Arial" w:hAnsi="Arial" w:cs="Arial"/>
        </w:rPr>
        <w:t>;</w:t>
      </w:r>
    </w:p>
    <w:p w14:paraId="796446D0" w14:textId="1B7BE59E" w:rsidR="00846513" w:rsidRPr="00A42536" w:rsidRDefault="00675195"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b/>
        </w:rPr>
        <w:t>nie może zlecać wykonywania jakichkolwiek czynności wobec takich danych osobowych innym podmiotom</w:t>
      </w:r>
      <w:r w:rsidRPr="00A42536">
        <w:rPr>
          <w:rFonts w:ascii="Arial" w:hAnsi="Arial" w:cs="Arial"/>
        </w:rPr>
        <w:t xml:space="preserve"> (tj. innym osobom niż pracownicy i organy </w:t>
      </w:r>
      <w:r w:rsidR="00795D4B">
        <w:rPr>
          <w:rFonts w:ascii="Arial" w:hAnsi="Arial" w:cs="Arial"/>
        </w:rPr>
        <w:t>LGD</w:t>
      </w:r>
      <w:r w:rsidR="00846513" w:rsidRPr="00A42536">
        <w:rPr>
          <w:rFonts w:ascii="Arial" w:hAnsi="Arial" w:cs="Arial"/>
        </w:rPr>
        <w:t xml:space="preserve">, </w:t>
      </w:r>
      <w:r w:rsidR="00043D58" w:rsidRPr="00A42536">
        <w:rPr>
          <w:rFonts w:ascii="Arial" w:hAnsi="Arial" w:cs="Arial"/>
        </w:rPr>
        <w:t>(</w:t>
      </w:r>
      <w:r w:rsidR="00846513" w:rsidRPr="00A42536">
        <w:rPr>
          <w:rFonts w:ascii="Arial" w:hAnsi="Arial" w:cs="Arial"/>
        </w:rPr>
        <w:t>tzw. „</w:t>
      </w:r>
      <w:proofErr w:type="spellStart"/>
      <w:r w:rsidR="00846513" w:rsidRPr="00A42536">
        <w:rPr>
          <w:rFonts w:ascii="Arial" w:hAnsi="Arial" w:cs="Arial"/>
          <w:b/>
        </w:rPr>
        <w:t>podpowierzenie</w:t>
      </w:r>
      <w:proofErr w:type="spellEnd"/>
      <w:r w:rsidR="00846513" w:rsidRPr="00A42536">
        <w:rPr>
          <w:rFonts w:ascii="Arial" w:hAnsi="Arial" w:cs="Arial"/>
        </w:rPr>
        <w:t>”</w:t>
      </w:r>
      <w:r w:rsidR="00043D58" w:rsidRPr="00A42536">
        <w:rPr>
          <w:rFonts w:ascii="Arial" w:hAnsi="Arial" w:cs="Arial"/>
        </w:rPr>
        <w:t>), chyba że</w:t>
      </w:r>
      <w:r w:rsidR="00846513" w:rsidRPr="00A42536">
        <w:rPr>
          <w:rFonts w:ascii="Arial" w:hAnsi="Arial" w:cs="Arial"/>
        </w:rPr>
        <w:t>:</w:t>
      </w:r>
    </w:p>
    <w:p w14:paraId="16FD80D1" w14:textId="77777777" w:rsidR="00846513" w:rsidRPr="00A42536" w:rsidRDefault="00043D58" w:rsidP="00A42536">
      <w:pPr>
        <w:pStyle w:val="Akapitzlist"/>
        <w:numPr>
          <w:ilvl w:val="2"/>
          <w:numId w:val="1"/>
        </w:numPr>
        <w:spacing w:after="120"/>
        <w:ind w:left="1276" w:hanging="425"/>
        <w:contextualSpacing w:val="0"/>
        <w:jc w:val="both"/>
        <w:rPr>
          <w:rFonts w:ascii="Arial" w:hAnsi="Arial" w:cs="Arial"/>
        </w:rPr>
      </w:pPr>
      <w:r w:rsidRPr="00A42536">
        <w:rPr>
          <w:rFonts w:ascii="Arial" w:hAnsi="Arial" w:cs="Arial"/>
        </w:rPr>
        <w:t>uzyskał zgodę</w:t>
      </w:r>
      <w:r w:rsidR="00675195" w:rsidRPr="00A42536">
        <w:rPr>
          <w:rFonts w:ascii="Arial" w:hAnsi="Arial" w:cs="Arial"/>
        </w:rPr>
        <w:t xml:space="preserve"> </w:t>
      </w:r>
      <w:r w:rsidR="00846513" w:rsidRPr="00A42536">
        <w:rPr>
          <w:rFonts w:ascii="Arial" w:hAnsi="Arial" w:cs="Arial"/>
        </w:rPr>
        <w:t>administratora tych danych, lub</w:t>
      </w:r>
    </w:p>
    <w:p w14:paraId="16439118" w14:textId="77777777" w:rsidR="00846513" w:rsidRPr="00A42536" w:rsidRDefault="00043D58" w:rsidP="00A42536">
      <w:pPr>
        <w:pStyle w:val="Akapitzlist"/>
        <w:numPr>
          <w:ilvl w:val="2"/>
          <w:numId w:val="1"/>
        </w:numPr>
        <w:spacing w:after="120"/>
        <w:ind w:left="1276" w:hanging="425"/>
        <w:contextualSpacing w:val="0"/>
        <w:jc w:val="both"/>
        <w:rPr>
          <w:rFonts w:ascii="Arial" w:hAnsi="Arial" w:cs="Arial"/>
        </w:rPr>
      </w:pPr>
      <w:r w:rsidRPr="00A42536">
        <w:rPr>
          <w:rFonts w:ascii="Arial" w:hAnsi="Arial" w:cs="Arial"/>
        </w:rPr>
        <w:t>uprzedził</w:t>
      </w:r>
      <w:r w:rsidR="00675195" w:rsidRPr="00A42536">
        <w:rPr>
          <w:rFonts w:ascii="Arial" w:hAnsi="Arial" w:cs="Arial"/>
        </w:rPr>
        <w:t xml:space="preserve"> administratora tych danych o </w:t>
      </w:r>
      <w:r w:rsidR="00846513" w:rsidRPr="00A42536">
        <w:rPr>
          <w:rFonts w:ascii="Arial" w:hAnsi="Arial" w:cs="Arial"/>
        </w:rPr>
        <w:t xml:space="preserve">tym, że zamierza zlecić konkretnemu </w:t>
      </w:r>
      <w:r w:rsidRPr="00A42536">
        <w:rPr>
          <w:rFonts w:ascii="Arial" w:hAnsi="Arial" w:cs="Arial"/>
        </w:rPr>
        <w:t xml:space="preserve">podmiotowi wykonywanie czynności związanych z tymi danymi, a administrator nie wyraził sprzeciwu na takie </w:t>
      </w:r>
      <w:proofErr w:type="spellStart"/>
      <w:r w:rsidRPr="00A42536">
        <w:rPr>
          <w:rFonts w:ascii="Arial" w:hAnsi="Arial" w:cs="Arial"/>
        </w:rPr>
        <w:t>podpowierzenie</w:t>
      </w:r>
      <w:proofErr w:type="spellEnd"/>
      <w:r w:rsidR="00846513" w:rsidRPr="00A42536">
        <w:rPr>
          <w:rFonts w:ascii="Arial" w:hAnsi="Arial" w:cs="Arial"/>
        </w:rPr>
        <w:t>;</w:t>
      </w:r>
    </w:p>
    <w:p w14:paraId="3921FDEA" w14:textId="49B459BB" w:rsidR="000C611A" w:rsidRDefault="00846513" w:rsidP="00A42536">
      <w:pPr>
        <w:pStyle w:val="Akapitzlist"/>
        <w:numPr>
          <w:ilvl w:val="1"/>
          <w:numId w:val="1"/>
        </w:numPr>
        <w:spacing w:after="120"/>
        <w:ind w:left="851" w:hanging="425"/>
        <w:contextualSpacing w:val="0"/>
        <w:jc w:val="both"/>
        <w:rPr>
          <w:rFonts w:ascii="Arial" w:hAnsi="Arial" w:cs="Arial"/>
        </w:rPr>
      </w:pPr>
      <w:r w:rsidRPr="00A42536">
        <w:rPr>
          <w:rFonts w:ascii="Arial" w:hAnsi="Arial" w:cs="Arial"/>
        </w:rPr>
        <w:t xml:space="preserve">w przypadku wystąpienia zdarzenia, które może być klasyfikowane jako </w:t>
      </w:r>
      <w:r w:rsidR="00653450" w:rsidRPr="00A42536">
        <w:rPr>
          <w:rFonts w:ascii="Arial" w:hAnsi="Arial" w:cs="Arial"/>
          <w:b/>
        </w:rPr>
        <w:t xml:space="preserve">naruszenie bezpieczeństwa ochrony danych, </w:t>
      </w:r>
      <w:r w:rsidR="00795D4B">
        <w:rPr>
          <w:rFonts w:ascii="Arial" w:hAnsi="Arial" w:cs="Arial"/>
          <w:b/>
        </w:rPr>
        <w:t>LGD</w:t>
      </w:r>
      <w:r w:rsidR="00653450" w:rsidRPr="00A42536">
        <w:rPr>
          <w:rFonts w:ascii="Arial" w:hAnsi="Arial" w:cs="Arial"/>
          <w:b/>
        </w:rPr>
        <w:t xml:space="preserve"> niezwłocznie informuje administratora tych danych</w:t>
      </w:r>
      <w:r w:rsidR="00653450" w:rsidRPr="00A42536">
        <w:rPr>
          <w:rFonts w:ascii="Arial" w:hAnsi="Arial" w:cs="Arial"/>
        </w:rPr>
        <w:t xml:space="preserve"> o takim zdarzeniu i udziela mu wszelkiej niezbędnej pomocy </w:t>
      </w:r>
      <w:r w:rsidR="00F127D7">
        <w:rPr>
          <w:rFonts w:ascii="Arial" w:hAnsi="Arial" w:cs="Arial"/>
        </w:rPr>
        <w:br/>
      </w:r>
      <w:r w:rsidR="00653450" w:rsidRPr="00A42536">
        <w:rPr>
          <w:rFonts w:ascii="Arial" w:hAnsi="Arial" w:cs="Arial"/>
        </w:rPr>
        <w:t>w celu zapobieżenia lub ograniczenia skutków takiego zdarzenia.</w:t>
      </w:r>
    </w:p>
    <w:p w14:paraId="6816DCB0" w14:textId="0DF5E692" w:rsidR="00731E8F" w:rsidRPr="00731E8F" w:rsidRDefault="00731E8F" w:rsidP="00731E8F">
      <w:pPr>
        <w:pStyle w:val="Akapitzlist"/>
        <w:spacing w:after="120"/>
        <w:jc w:val="both"/>
        <w:rPr>
          <w:rFonts w:ascii="Arial" w:hAnsi="Arial" w:cs="Arial"/>
        </w:rPr>
      </w:pPr>
      <w:r w:rsidRPr="00731E8F">
        <w:rPr>
          <w:rFonts w:ascii="Arial" w:hAnsi="Arial" w:cs="Arial"/>
        </w:rPr>
        <w:t xml:space="preserve">Opisana wyżej sytuacja, a co za tym idzie konieczność uzupełnienia Rejestru kategorii czynności przetwarzania może mieć miejsce w sytuacji, gdy </w:t>
      </w:r>
      <w:r>
        <w:rPr>
          <w:rFonts w:ascii="Arial" w:hAnsi="Arial" w:cs="Arial"/>
        </w:rPr>
        <w:t xml:space="preserve">np. </w:t>
      </w:r>
      <w:r w:rsidR="00795D4B">
        <w:rPr>
          <w:rFonts w:ascii="Arial" w:hAnsi="Arial" w:cs="Arial"/>
        </w:rPr>
        <w:t>LGD</w:t>
      </w:r>
      <w:r>
        <w:rPr>
          <w:rFonts w:ascii="Arial" w:hAnsi="Arial" w:cs="Arial"/>
        </w:rPr>
        <w:t xml:space="preserve"> będzie przechowywało dokumentacje innego podmiotu. Co do zasady jednak – ze względu na specyfikę funkcjonowania </w:t>
      </w:r>
      <w:r w:rsidR="00795D4B">
        <w:rPr>
          <w:rFonts w:ascii="Arial" w:hAnsi="Arial" w:cs="Arial"/>
        </w:rPr>
        <w:t>LGD</w:t>
      </w:r>
      <w:r>
        <w:rPr>
          <w:rFonts w:ascii="Arial" w:hAnsi="Arial" w:cs="Arial"/>
        </w:rPr>
        <w:t xml:space="preserve"> – taka sytuacja nie będzie jednak częsta.</w:t>
      </w:r>
    </w:p>
    <w:p w14:paraId="501D2E3E" w14:textId="77777777" w:rsidR="00731E8F" w:rsidRPr="00731E8F" w:rsidRDefault="00731E8F" w:rsidP="00731E8F">
      <w:pPr>
        <w:spacing w:after="120"/>
        <w:ind w:left="426"/>
        <w:jc w:val="both"/>
        <w:rPr>
          <w:rFonts w:ascii="Arial" w:hAnsi="Arial" w:cs="Arial"/>
        </w:rPr>
      </w:pPr>
    </w:p>
    <w:p w14:paraId="0A83E65B" w14:textId="77777777" w:rsidR="00C62F3B" w:rsidRPr="00400DEE" w:rsidRDefault="000C611A" w:rsidP="00A42536">
      <w:pPr>
        <w:pStyle w:val="Nagwek1"/>
        <w:spacing w:before="0" w:after="120" w:line="240" w:lineRule="auto"/>
        <w:jc w:val="center"/>
        <w:rPr>
          <w:rFonts w:cs="Arial"/>
          <w:color w:val="385623" w:themeColor="accent6" w:themeShade="80"/>
          <w:lang w:val="pl-PL"/>
        </w:rPr>
      </w:pPr>
      <w:r w:rsidRPr="00A42536">
        <w:rPr>
          <w:rFonts w:cs="Arial"/>
        </w:rPr>
        <w:br w:type="page"/>
      </w:r>
      <w:bookmarkStart w:id="8" w:name="_Toc514765141"/>
      <w:r w:rsidR="007809FF" w:rsidRPr="00400DEE">
        <w:rPr>
          <w:rFonts w:cs="Arial"/>
          <w:color w:val="385623" w:themeColor="accent6" w:themeShade="80"/>
          <w:lang w:val="pl-PL"/>
        </w:rPr>
        <w:lastRenderedPageBreak/>
        <w:t>ROZDZIAŁ III</w:t>
      </w:r>
      <w:r w:rsidR="004B67FB" w:rsidRPr="00400DEE">
        <w:rPr>
          <w:rFonts w:cs="Arial"/>
          <w:color w:val="385623" w:themeColor="accent6" w:themeShade="80"/>
          <w:lang w:val="pl-PL"/>
        </w:rPr>
        <w:br/>
      </w:r>
      <w:r w:rsidR="004B67FB" w:rsidRPr="00400DEE">
        <w:rPr>
          <w:rFonts w:cs="Arial"/>
          <w:color w:val="385623" w:themeColor="accent6" w:themeShade="80"/>
        </w:rPr>
        <w:t>OSOBY ODPOWIEDZIALNE W STOWARZYSZENIU ZA NADZÓR NAD PRZETWARZANIEM DANYCH OSOBOWYCH</w:t>
      </w:r>
      <w:bookmarkEnd w:id="8"/>
    </w:p>
    <w:p w14:paraId="0128DEC5" w14:textId="77777777" w:rsidR="00C62F3B" w:rsidRPr="00400DEE" w:rsidRDefault="00C62F3B" w:rsidP="00A42536">
      <w:pPr>
        <w:pStyle w:val="Akapitzlist"/>
        <w:spacing w:after="120"/>
        <w:ind w:left="426" w:hanging="426"/>
        <w:contextualSpacing w:val="0"/>
        <w:jc w:val="both"/>
        <w:rPr>
          <w:rFonts w:ascii="Arial" w:hAnsi="Arial" w:cs="Arial"/>
          <w:color w:val="385623" w:themeColor="accent6" w:themeShade="80"/>
        </w:rPr>
      </w:pPr>
    </w:p>
    <w:p w14:paraId="17F6D767" w14:textId="77777777" w:rsidR="003C2AC4" w:rsidRPr="00400DEE" w:rsidRDefault="003C2AC4" w:rsidP="00A42536">
      <w:pPr>
        <w:pStyle w:val="Akapitzlist"/>
        <w:spacing w:after="120"/>
        <w:ind w:left="426" w:hanging="426"/>
        <w:contextualSpacing w:val="0"/>
        <w:jc w:val="both"/>
        <w:rPr>
          <w:rFonts w:ascii="Arial" w:hAnsi="Arial" w:cs="Arial"/>
          <w:color w:val="385623" w:themeColor="accent6" w:themeShade="80"/>
        </w:rPr>
      </w:pPr>
    </w:p>
    <w:p w14:paraId="73B247DC" w14:textId="77777777" w:rsidR="000C611A" w:rsidRPr="00400DEE" w:rsidRDefault="000C611A" w:rsidP="00A9436F">
      <w:pPr>
        <w:pStyle w:val="Nagwek2"/>
        <w:spacing w:before="0" w:after="120"/>
        <w:ind w:left="426"/>
        <w:rPr>
          <w:rFonts w:cs="Arial"/>
          <w:color w:val="385623" w:themeColor="accent6" w:themeShade="80"/>
        </w:rPr>
      </w:pPr>
      <w:bookmarkStart w:id="9" w:name="_Toc514765142"/>
      <w:r w:rsidRPr="00400DEE">
        <w:rPr>
          <w:rFonts w:cs="Arial"/>
          <w:color w:val="385623" w:themeColor="accent6" w:themeShade="80"/>
        </w:rPr>
        <w:t>Zadania Zarządu</w:t>
      </w:r>
      <w:bookmarkEnd w:id="9"/>
    </w:p>
    <w:p w14:paraId="197BA62B" w14:textId="77777777" w:rsidR="00731E8F" w:rsidRPr="00F22FC2" w:rsidRDefault="00731E8F" w:rsidP="00731E8F">
      <w:pPr>
        <w:pStyle w:val="Akapitzlist"/>
        <w:numPr>
          <w:ilvl w:val="0"/>
          <w:numId w:val="1"/>
        </w:numPr>
        <w:spacing w:after="120"/>
        <w:ind w:left="426" w:hanging="426"/>
        <w:contextualSpacing w:val="0"/>
        <w:jc w:val="both"/>
        <w:rPr>
          <w:rFonts w:ascii="Arial" w:hAnsi="Arial" w:cs="Arial"/>
        </w:rPr>
      </w:pPr>
      <w:r w:rsidRPr="00731E8F">
        <w:rPr>
          <w:rFonts w:ascii="Arial" w:hAnsi="Arial" w:cs="Arial"/>
        </w:rPr>
        <w:t xml:space="preserve">W imieniu Administratora </w:t>
      </w:r>
      <w:r w:rsidRPr="00370ED6">
        <w:rPr>
          <w:rFonts w:ascii="Arial" w:hAnsi="Arial" w:cs="Arial"/>
          <w:b/>
        </w:rPr>
        <w:t>kierunkowe, najważniejsze decyzje dotyczące przetwarzania danych osobowych</w:t>
      </w:r>
      <w:r w:rsidRPr="00731E8F">
        <w:rPr>
          <w:rFonts w:ascii="Arial" w:hAnsi="Arial" w:cs="Arial"/>
        </w:rPr>
        <w:t xml:space="preserve"> przez Stowarzyszenie, ich ochrony, realizacji obowiązków ustawowych w tym zakresie </w:t>
      </w:r>
      <w:r w:rsidRPr="00F22FC2">
        <w:rPr>
          <w:rFonts w:ascii="Arial" w:hAnsi="Arial" w:cs="Arial"/>
        </w:rPr>
        <w:t xml:space="preserve">oraz współpracy z PUODO i innymi organami lub podmiotami, </w:t>
      </w:r>
      <w:r w:rsidRPr="00F22FC2">
        <w:rPr>
          <w:rFonts w:ascii="Arial" w:hAnsi="Arial" w:cs="Arial"/>
          <w:b/>
        </w:rPr>
        <w:t>podejmuje Zarząd.</w:t>
      </w:r>
      <w:r w:rsidRPr="00F22FC2">
        <w:rPr>
          <w:rFonts w:ascii="Arial" w:hAnsi="Arial" w:cs="Arial"/>
        </w:rPr>
        <w:t xml:space="preserve"> </w:t>
      </w:r>
    </w:p>
    <w:p w14:paraId="37A27665" w14:textId="77777777" w:rsidR="00731E8F" w:rsidRPr="00F22FC2" w:rsidRDefault="00731E8F" w:rsidP="00370ED6">
      <w:pPr>
        <w:pStyle w:val="Akapitzlist"/>
        <w:numPr>
          <w:ilvl w:val="0"/>
          <w:numId w:val="1"/>
        </w:numPr>
        <w:spacing w:after="120"/>
        <w:ind w:left="426" w:hanging="426"/>
        <w:contextualSpacing w:val="0"/>
        <w:jc w:val="both"/>
        <w:rPr>
          <w:rFonts w:ascii="Arial" w:hAnsi="Arial" w:cs="Arial"/>
        </w:rPr>
      </w:pPr>
      <w:r w:rsidRPr="00F22FC2">
        <w:rPr>
          <w:rFonts w:ascii="Arial" w:hAnsi="Arial" w:cs="Arial"/>
        </w:rPr>
        <w:t>Do kompetencji Zarządu należy w szczególności:</w:t>
      </w:r>
    </w:p>
    <w:p w14:paraId="6EA4D210" w14:textId="77777777" w:rsidR="00731E8F" w:rsidRPr="00F22FC2" w:rsidRDefault="00731E8F" w:rsidP="00370ED6">
      <w:pPr>
        <w:pStyle w:val="Akapitzlist"/>
        <w:numPr>
          <w:ilvl w:val="0"/>
          <w:numId w:val="3"/>
        </w:numPr>
        <w:suppressAutoHyphens/>
        <w:spacing w:after="120"/>
        <w:ind w:left="851" w:hanging="426"/>
        <w:contextualSpacing w:val="0"/>
        <w:jc w:val="both"/>
        <w:rPr>
          <w:rFonts w:ascii="Arial" w:hAnsi="Arial" w:cs="Arial"/>
        </w:rPr>
      </w:pPr>
      <w:r w:rsidRPr="00F22FC2">
        <w:rPr>
          <w:rFonts w:ascii="Arial" w:hAnsi="Arial" w:cs="Arial"/>
        </w:rPr>
        <w:t>powoływanie i odwoływanie pracownika ds. bezpieczeństwa informacji;</w:t>
      </w:r>
    </w:p>
    <w:p w14:paraId="441B93B1"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F22FC2">
        <w:rPr>
          <w:rFonts w:ascii="Arial" w:hAnsi="Arial" w:cs="Arial"/>
        </w:rPr>
        <w:t>udzielanie i cofanie pracownikom i członkom pozostałych organów Stowarzyszenia upoważnień do przetwarzania danych osobowych</w:t>
      </w:r>
      <w:r w:rsidR="00370ED6" w:rsidRPr="00F22FC2">
        <w:rPr>
          <w:rFonts w:ascii="Arial" w:hAnsi="Arial" w:cs="Arial"/>
        </w:rPr>
        <w:t xml:space="preserve"> (kompetencja może zostać</w:t>
      </w:r>
      <w:r w:rsidR="00370ED6">
        <w:rPr>
          <w:rFonts w:ascii="Arial" w:hAnsi="Arial" w:cs="Arial"/>
        </w:rPr>
        <w:t xml:space="preserve"> przekazana pracownikowi ds. bezpieczeństwa)</w:t>
      </w:r>
      <w:r w:rsidRPr="00370ED6">
        <w:rPr>
          <w:rFonts w:ascii="Arial" w:hAnsi="Arial" w:cs="Arial"/>
        </w:rPr>
        <w:t>;</w:t>
      </w:r>
    </w:p>
    <w:p w14:paraId="70FDCC15"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zgłaszanie, w stosownych przypadkach, PUODO oraz osobom, których dane osobowe zostały naruszone, informacji o naruszeniu bezpieczeństwa danych osobowych;</w:t>
      </w:r>
    </w:p>
    <w:p w14:paraId="538B3937"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podejmowanie stosownych działań (np. dyscyplinujących) w przypadku stwierdzenia naruszenia przez adresatów Polityki zasad przetwarzania danych osobowych przez Stowarzyszenia, określonych w przepisach prawa i Polityce;</w:t>
      </w:r>
    </w:p>
    <w:p w14:paraId="1F1EC8ED"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podejmowanie decyzji o powierzeniu podmiotowi trzeciemu przetwarzania danych osobowych, których administratorem jest przetwarzający, podejmowanie decyzji dotyczących dalszej współpracy z takim podmiotem w przypadku stwierdzenia naruszenia przez niego warunków przetwarzania danych osobowych administrowanych przez Stowarzyszenie;</w:t>
      </w:r>
    </w:p>
    <w:p w14:paraId="7B0EECAF"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przeprowadzanie okresowych audytów, aktualizacja i dokonywanie zmian Polityki;</w:t>
      </w:r>
    </w:p>
    <w:p w14:paraId="069AE572"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zapewnianie, w razie potrzeby, zewnętrznych szkoleń dla pracowników i członków organów Stowarzyszenia z obowiązujących przepisów w zakresie ochrony danych osobowych oraz z postanowień Polityki;</w:t>
      </w:r>
    </w:p>
    <w:p w14:paraId="7F61013B" w14:textId="77777777" w:rsidR="00731E8F" w:rsidRPr="00370ED6" w:rsidRDefault="00731E8F" w:rsidP="00370ED6">
      <w:pPr>
        <w:pStyle w:val="Akapitzlist"/>
        <w:numPr>
          <w:ilvl w:val="0"/>
          <w:numId w:val="3"/>
        </w:numPr>
        <w:suppressAutoHyphens/>
        <w:spacing w:after="120"/>
        <w:ind w:left="851" w:hanging="426"/>
        <w:contextualSpacing w:val="0"/>
        <w:jc w:val="both"/>
        <w:rPr>
          <w:rFonts w:ascii="Arial" w:hAnsi="Arial" w:cs="Arial"/>
        </w:rPr>
      </w:pPr>
      <w:r w:rsidRPr="00370ED6">
        <w:rPr>
          <w:rFonts w:ascii="Arial" w:hAnsi="Arial" w:cs="Arial"/>
        </w:rPr>
        <w:t>w przypadku zatwierdzenia przez PUODO kodeksu przetwarzania danych osobowych, adresowanego do organizacji społecznych, lub organizacji, których wielkość i profil działalności jest zbliżony do tego, jaki charakteryzuje Stowarzyszenie Zarząd podejmie decyzję o podjęciu działań zmierzających do stosowania tego kodeksu (analogiczne działania zostaną podjęte w sytuacji uzyskania możliwości ubiegania się o certyfikację, jeżeli warunki certyfikacji będą adresowane do podmiotów o podobnej wielkości i profilu działalności, co Stowarzyszenie).</w:t>
      </w:r>
    </w:p>
    <w:p w14:paraId="477924D3" w14:textId="77777777" w:rsidR="003C2AC4" w:rsidRPr="00176BC5" w:rsidRDefault="003C2AC4" w:rsidP="003C2AC4">
      <w:pPr>
        <w:pStyle w:val="Akapitzlist"/>
        <w:spacing w:after="120"/>
        <w:ind w:left="851"/>
        <w:contextualSpacing w:val="0"/>
        <w:jc w:val="both"/>
        <w:rPr>
          <w:rFonts w:ascii="Arial" w:hAnsi="Arial" w:cs="Arial"/>
          <w:color w:val="2F5496" w:themeColor="accent5" w:themeShade="BF"/>
        </w:rPr>
      </w:pPr>
    </w:p>
    <w:p w14:paraId="0D869E2E" w14:textId="5445BFC2" w:rsidR="007A0A96" w:rsidRPr="00400DEE" w:rsidRDefault="00795D4B" w:rsidP="00A9436F">
      <w:pPr>
        <w:pStyle w:val="Nagwek2"/>
        <w:spacing w:before="0" w:after="120"/>
        <w:ind w:left="426"/>
        <w:rPr>
          <w:rFonts w:cs="Arial"/>
          <w:color w:val="385623" w:themeColor="accent6" w:themeShade="80"/>
        </w:rPr>
      </w:pPr>
      <w:bookmarkStart w:id="10" w:name="_Toc514765143"/>
      <w:r w:rsidRPr="00400DEE">
        <w:rPr>
          <w:rFonts w:cs="Arial"/>
          <w:color w:val="385623" w:themeColor="accent6" w:themeShade="80"/>
        </w:rPr>
        <w:t>Pracownik ds. bezpieczeństwa informacji</w:t>
      </w:r>
      <w:bookmarkEnd w:id="10"/>
    </w:p>
    <w:p w14:paraId="006EF0EE" w14:textId="77777777" w:rsidR="00370ED6" w:rsidRPr="00370ED6" w:rsidRDefault="00370ED6" w:rsidP="00370ED6">
      <w:pPr>
        <w:pStyle w:val="Akapitzlist"/>
        <w:numPr>
          <w:ilvl w:val="0"/>
          <w:numId w:val="1"/>
        </w:numPr>
        <w:spacing w:after="120"/>
        <w:ind w:left="426" w:hanging="426"/>
        <w:contextualSpacing w:val="0"/>
        <w:jc w:val="both"/>
        <w:rPr>
          <w:rFonts w:ascii="Arial" w:hAnsi="Arial" w:cs="Arial"/>
        </w:rPr>
      </w:pPr>
      <w:r w:rsidRPr="00370ED6">
        <w:rPr>
          <w:rFonts w:ascii="Arial" w:hAnsi="Arial" w:cs="Arial"/>
          <w:b/>
        </w:rPr>
        <w:t>W celu koordynowania w Stowarzyszeniu bieżących procesów związanych z przetwarzaniem</w:t>
      </w:r>
      <w:r w:rsidRPr="00370ED6">
        <w:rPr>
          <w:rFonts w:ascii="Arial" w:hAnsi="Arial" w:cs="Arial"/>
        </w:rPr>
        <w:t xml:space="preserve"> danych</w:t>
      </w:r>
      <w:r>
        <w:rPr>
          <w:rFonts w:ascii="Arial" w:hAnsi="Arial" w:cs="Arial"/>
        </w:rPr>
        <w:t xml:space="preserve"> osobowych</w:t>
      </w:r>
      <w:r w:rsidRPr="00370ED6">
        <w:rPr>
          <w:rFonts w:ascii="Arial" w:hAnsi="Arial" w:cs="Arial"/>
        </w:rPr>
        <w:t>, Zarząd może wyznaczyć pracownika odpowiedzialnego za te kwestie (</w:t>
      </w:r>
      <w:r w:rsidRPr="00370ED6">
        <w:rPr>
          <w:rFonts w:ascii="Arial" w:hAnsi="Arial" w:cs="Arial"/>
          <w:b/>
        </w:rPr>
        <w:t>pracownika ds. bezpieczeństwa informacji</w:t>
      </w:r>
      <w:r w:rsidRPr="00370ED6">
        <w:rPr>
          <w:rFonts w:ascii="Arial" w:hAnsi="Arial" w:cs="Arial"/>
        </w:rPr>
        <w:t>). Pierwszym pracownikiem ds. bezpieczeństwa informacji zostaje dotychczasowy Administrator Bezpieczeństwa Informacji.</w:t>
      </w:r>
    </w:p>
    <w:p w14:paraId="3B1D8000" w14:textId="77777777" w:rsidR="00370ED6" w:rsidRPr="00370ED6" w:rsidRDefault="00370ED6" w:rsidP="00370ED6">
      <w:pPr>
        <w:pStyle w:val="Akapitzlist"/>
        <w:numPr>
          <w:ilvl w:val="0"/>
          <w:numId w:val="1"/>
        </w:numPr>
        <w:spacing w:after="120"/>
        <w:ind w:left="426" w:hanging="426"/>
        <w:contextualSpacing w:val="0"/>
        <w:jc w:val="both"/>
        <w:rPr>
          <w:rFonts w:ascii="Arial" w:hAnsi="Arial" w:cs="Arial"/>
        </w:rPr>
      </w:pPr>
      <w:r w:rsidRPr="00370ED6">
        <w:rPr>
          <w:rFonts w:ascii="Arial" w:hAnsi="Arial" w:cs="Arial"/>
        </w:rPr>
        <w:t xml:space="preserve">Pracownik ds. bezpieczeństwa informacji </w:t>
      </w:r>
      <w:r w:rsidRPr="00370ED6">
        <w:rPr>
          <w:rFonts w:ascii="Arial" w:hAnsi="Arial" w:cs="Arial"/>
          <w:b/>
          <w:u w:val="single"/>
        </w:rPr>
        <w:t>nie jest inspektorem ochrony danych</w:t>
      </w:r>
      <w:r w:rsidRPr="00370ED6">
        <w:rPr>
          <w:rFonts w:ascii="Arial" w:hAnsi="Arial" w:cs="Arial"/>
        </w:rPr>
        <w:t xml:space="preserve"> w rozumieniu </w:t>
      </w:r>
      <w:r>
        <w:rPr>
          <w:rFonts w:ascii="Arial" w:hAnsi="Arial" w:cs="Arial"/>
        </w:rPr>
        <w:t xml:space="preserve">art. 37 </w:t>
      </w:r>
      <w:r w:rsidRPr="00370ED6">
        <w:rPr>
          <w:rFonts w:ascii="Arial" w:hAnsi="Arial" w:cs="Arial"/>
        </w:rPr>
        <w:t xml:space="preserve">RODO – jego wyznaczenie ma na celu wyłącznie przypisanie jednej osobie, w sposób stały zaangażowanej w bieżącą pracę Stowarzyszenia, a zwłaszcza biura Stowarzyszenia, odpowiedzialności za zagadnienia związane z zapewnieniem przetwarzania danych osobowych zgodnie z przepisami, Polityką – jednak bez nadawania temu pracownikowi charakterystycznej dla inspektora ochrony danych, pozycji w organizacji. </w:t>
      </w:r>
    </w:p>
    <w:p w14:paraId="75C459EA" w14:textId="56EABEDB" w:rsidR="00370ED6" w:rsidRPr="00F22FC2" w:rsidRDefault="00370ED6" w:rsidP="00370ED6">
      <w:pPr>
        <w:pStyle w:val="Akapitzlist"/>
        <w:numPr>
          <w:ilvl w:val="0"/>
          <w:numId w:val="1"/>
        </w:numPr>
        <w:spacing w:after="120"/>
        <w:ind w:left="426" w:hanging="426"/>
        <w:contextualSpacing w:val="0"/>
        <w:jc w:val="both"/>
        <w:rPr>
          <w:rFonts w:ascii="Arial" w:hAnsi="Arial" w:cs="Arial"/>
        </w:rPr>
      </w:pPr>
      <w:r w:rsidRPr="00F22FC2">
        <w:rPr>
          <w:rFonts w:ascii="Arial" w:hAnsi="Arial" w:cs="Arial"/>
        </w:rPr>
        <w:lastRenderedPageBreak/>
        <w:t>Wyznaczenie pracownika ds. bezpieczeństwa informacji może zostać dokonane poprzez pismo Zarządu przekazane pracownikowi (wówczas konieczne może być zawarcie aneksu do umowy o pracę) lub przypisanie poniższych obowiązków w sposób wyraźny do danego stanowiska pracy w biurze Stowarzyszenia (jako element obowiązków umownych, wynikających np. z opisu stanowiska)</w:t>
      </w:r>
      <w:r w:rsidR="00F22FC2" w:rsidRPr="00F22FC2">
        <w:rPr>
          <w:rFonts w:ascii="Arial" w:hAnsi="Arial" w:cs="Arial"/>
        </w:rPr>
        <w:t xml:space="preserve"> poprzez uchwałę Zarządu</w:t>
      </w:r>
      <w:r w:rsidRPr="00F22FC2">
        <w:rPr>
          <w:rFonts w:ascii="Arial" w:hAnsi="Arial" w:cs="Arial"/>
        </w:rPr>
        <w:t xml:space="preserve">, </w:t>
      </w:r>
    </w:p>
    <w:p w14:paraId="08BA4A1E" w14:textId="77777777" w:rsidR="00370ED6" w:rsidRPr="00370ED6" w:rsidRDefault="00370ED6" w:rsidP="00370ED6">
      <w:pPr>
        <w:pStyle w:val="Akapitzlist"/>
        <w:numPr>
          <w:ilvl w:val="0"/>
          <w:numId w:val="1"/>
        </w:numPr>
        <w:spacing w:after="120"/>
        <w:ind w:left="426" w:hanging="426"/>
        <w:contextualSpacing w:val="0"/>
        <w:jc w:val="both"/>
        <w:rPr>
          <w:rFonts w:ascii="Arial" w:hAnsi="Arial" w:cs="Arial"/>
        </w:rPr>
      </w:pPr>
      <w:r w:rsidRPr="00370ED6">
        <w:rPr>
          <w:rFonts w:ascii="Arial" w:hAnsi="Arial" w:cs="Arial"/>
        </w:rPr>
        <w:t>Do zadań pracownika ds. bezpieczeństwa informacji należy:</w:t>
      </w:r>
    </w:p>
    <w:p w14:paraId="6DBA07C9"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czuwanie nad przestrzeganiem postanowień Polityki w ramach bieżącego funkcjonowania Stowarzyszenia, a zwłaszcza biura;</w:t>
      </w:r>
    </w:p>
    <w:p w14:paraId="14C98E47"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prowadzenie i aktualizacja Rejestru osób upoważnionych do przetwarzania danych osobowych w Stowarzyszeniu;</w:t>
      </w:r>
    </w:p>
    <w:p w14:paraId="1363EEC5"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monitorowanie przepisów prawnych w kontekście zasad przetwarzania danych osobowych przez Stowarzyszenie;</w:t>
      </w:r>
    </w:p>
    <w:p w14:paraId="7BCBBF26"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monitorowanie stosowanych przez Stowarzyszenie procedur oraz środków technicznych i organizacyjnych w kontekście ich adekwatności i aktualności, w szczególności tego, czy zapewniają poufność, dostępność i integralność danych osobowych przetwarzanych przez Stowarzyszenie;</w:t>
      </w:r>
    </w:p>
    <w:p w14:paraId="52710EDD"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sygnalizowanie Zarządowi konieczności dokonania zmian w Polityce;</w:t>
      </w:r>
    </w:p>
    <w:p w14:paraId="56540A14"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 xml:space="preserve">zaznajamianie nowych pracowników Stowarzyszenia z zasadami przetwarzania danych osobowych przez Stowarzyszenie; </w:t>
      </w:r>
    </w:p>
    <w:p w14:paraId="71137A47"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identyfikowanie i dokumentowanie oraz informowanie Zarządu o wykrytych przypadkach naruszenia ochrony danych osobowych lub nieprzestrzegania Polityki przez ich adresatów, dokonywanie wpisów w Rejestrze naruszeń ochrony danych osobowych;</w:t>
      </w:r>
    </w:p>
    <w:p w14:paraId="1346EDE8" w14:textId="77777777" w:rsidR="00370ED6" w:rsidRPr="00370ED6" w:rsidRDefault="00370ED6" w:rsidP="00370ED6">
      <w:pPr>
        <w:pStyle w:val="Akapitzlist"/>
        <w:numPr>
          <w:ilvl w:val="0"/>
          <w:numId w:val="4"/>
        </w:numPr>
        <w:suppressAutoHyphens/>
        <w:spacing w:after="120"/>
        <w:ind w:left="993" w:hanging="426"/>
        <w:contextualSpacing w:val="0"/>
        <w:jc w:val="both"/>
        <w:rPr>
          <w:rFonts w:ascii="Arial" w:hAnsi="Arial" w:cs="Arial"/>
        </w:rPr>
      </w:pPr>
      <w:r w:rsidRPr="00370ED6">
        <w:rPr>
          <w:rFonts w:ascii="Arial" w:hAnsi="Arial" w:cs="Arial"/>
        </w:rPr>
        <w:t>utrzymywanie bieżącego kontaktu z podmiotami przetwarzającymi w celu weryfikacji, czy przestrzegają oni warunków przetwarzania danych osobowych, których administratorem jest Stowarzyszenie, informuje Zarząd o każdym przypadku zdarzenia identyfikowanego jako naruszenie ochrony .danych osobowych.</w:t>
      </w:r>
    </w:p>
    <w:p w14:paraId="2321975A" w14:textId="77777777" w:rsidR="003C2AC4" w:rsidRPr="00A42536" w:rsidRDefault="003C2AC4" w:rsidP="003C2AC4">
      <w:pPr>
        <w:pStyle w:val="Akapitzlist"/>
        <w:spacing w:after="120"/>
        <w:ind w:left="851"/>
        <w:contextualSpacing w:val="0"/>
        <w:jc w:val="both"/>
        <w:rPr>
          <w:rFonts w:ascii="Arial" w:hAnsi="Arial" w:cs="Arial"/>
        </w:rPr>
      </w:pPr>
    </w:p>
    <w:p w14:paraId="5AB828C4" w14:textId="31BEE830" w:rsidR="00370ED6" w:rsidRPr="00400DEE" w:rsidRDefault="00AC396B" w:rsidP="00A9436F">
      <w:pPr>
        <w:pStyle w:val="Nagwek2"/>
        <w:spacing w:before="0" w:after="120"/>
        <w:ind w:left="426"/>
        <w:rPr>
          <w:rFonts w:cs="Arial"/>
          <w:color w:val="385623" w:themeColor="accent6" w:themeShade="80"/>
        </w:rPr>
      </w:pPr>
      <w:bookmarkStart w:id="11" w:name="_Toc514765144"/>
      <w:r w:rsidRPr="00400DEE">
        <w:rPr>
          <w:rFonts w:cs="Arial"/>
          <w:color w:val="385623" w:themeColor="accent6" w:themeShade="80"/>
        </w:rPr>
        <w:t>Przewodnicz</w:t>
      </w:r>
      <w:r w:rsidR="00EA44F3" w:rsidRPr="00400DEE">
        <w:rPr>
          <w:rFonts w:cs="Arial"/>
          <w:color w:val="385623" w:themeColor="accent6" w:themeShade="80"/>
        </w:rPr>
        <w:t xml:space="preserve">ący </w:t>
      </w:r>
      <w:r w:rsidR="00560FA5" w:rsidRPr="00400DEE">
        <w:rPr>
          <w:rFonts w:cs="Arial"/>
          <w:color w:val="385623" w:themeColor="accent6" w:themeShade="80"/>
        </w:rPr>
        <w:t xml:space="preserve">Komisji Rewizyjnej </w:t>
      </w:r>
      <w:r w:rsidR="00795D4B" w:rsidRPr="00400DEE">
        <w:rPr>
          <w:rFonts w:cs="Arial"/>
          <w:color w:val="385623" w:themeColor="accent6" w:themeShade="80"/>
        </w:rPr>
        <w:t>LGD</w:t>
      </w:r>
      <w:bookmarkEnd w:id="11"/>
      <w:r w:rsidR="00560FA5" w:rsidRPr="00400DEE">
        <w:rPr>
          <w:rFonts w:cs="Arial"/>
          <w:color w:val="385623" w:themeColor="accent6" w:themeShade="80"/>
        </w:rPr>
        <w:t xml:space="preserve"> </w:t>
      </w:r>
    </w:p>
    <w:p w14:paraId="6600D592" w14:textId="77777777" w:rsidR="00370ED6" w:rsidRPr="00370ED6" w:rsidRDefault="00370ED6" w:rsidP="00370ED6">
      <w:pPr>
        <w:pStyle w:val="Akapitzlist"/>
        <w:numPr>
          <w:ilvl w:val="0"/>
          <w:numId w:val="1"/>
        </w:numPr>
        <w:spacing w:after="120"/>
        <w:ind w:left="426" w:hanging="426"/>
        <w:contextualSpacing w:val="0"/>
        <w:jc w:val="both"/>
        <w:rPr>
          <w:rFonts w:ascii="Arial" w:hAnsi="Arial" w:cs="Arial"/>
        </w:rPr>
      </w:pPr>
      <w:r w:rsidRPr="00370ED6">
        <w:rPr>
          <w:rFonts w:ascii="Arial" w:hAnsi="Arial" w:cs="Arial"/>
        </w:rPr>
        <w:t>Przewodniczący organów Stowarzyszenia (tj. Rady i Komisji Rewizyjnej) są odpowiedzialni za to, by przetwarzanie danych osobowych w ramach funkcjonowania organów, którymi kierują, było zgodne z przepisami prawa oraz Polityką. W szczególności są odpowiedzialni za:</w:t>
      </w:r>
    </w:p>
    <w:p w14:paraId="490E313B" w14:textId="77777777" w:rsidR="00370ED6" w:rsidRPr="00370ED6" w:rsidRDefault="00370ED6" w:rsidP="00370ED6">
      <w:pPr>
        <w:pStyle w:val="Akapitzlist"/>
        <w:numPr>
          <w:ilvl w:val="0"/>
          <w:numId w:val="7"/>
        </w:numPr>
        <w:suppressAutoHyphens/>
        <w:spacing w:after="120"/>
        <w:ind w:left="851" w:hanging="425"/>
        <w:contextualSpacing w:val="0"/>
        <w:jc w:val="both"/>
        <w:rPr>
          <w:rFonts w:ascii="Arial" w:hAnsi="Arial" w:cs="Arial"/>
        </w:rPr>
      </w:pPr>
      <w:r w:rsidRPr="00370ED6">
        <w:rPr>
          <w:rFonts w:ascii="Arial" w:hAnsi="Arial" w:cs="Arial"/>
        </w:rPr>
        <w:t xml:space="preserve">zaznajamianie członków organów z zasadami przetwarzania danych osobowych przez Stowarzyszenie w związku z pracami danego organu; </w:t>
      </w:r>
    </w:p>
    <w:p w14:paraId="4083938D" w14:textId="77777777" w:rsidR="00370ED6" w:rsidRPr="00370ED6" w:rsidRDefault="00370ED6" w:rsidP="00370ED6">
      <w:pPr>
        <w:pStyle w:val="Akapitzlist"/>
        <w:numPr>
          <w:ilvl w:val="0"/>
          <w:numId w:val="7"/>
        </w:numPr>
        <w:suppressAutoHyphens/>
        <w:spacing w:after="120"/>
        <w:ind w:left="851" w:hanging="425"/>
        <w:contextualSpacing w:val="0"/>
        <w:jc w:val="both"/>
        <w:rPr>
          <w:rFonts w:ascii="Arial" w:hAnsi="Arial" w:cs="Arial"/>
        </w:rPr>
      </w:pPr>
      <w:r w:rsidRPr="00370ED6">
        <w:rPr>
          <w:rFonts w:ascii="Arial" w:hAnsi="Arial" w:cs="Arial"/>
        </w:rPr>
        <w:t xml:space="preserve">pracę danego organu oraz za to, by sporządzana w efekcie prac organów dokumentacja była zgodna z Polityką (w szczególności realizowała wymóg minimalizowania danych osobowych, </w:t>
      </w:r>
      <w:proofErr w:type="spellStart"/>
      <w:r w:rsidRPr="00370ED6">
        <w:rPr>
          <w:rFonts w:ascii="Arial" w:hAnsi="Arial" w:cs="Arial"/>
        </w:rPr>
        <w:t>pseudonimizacji</w:t>
      </w:r>
      <w:proofErr w:type="spellEnd"/>
      <w:r w:rsidRPr="00370ED6">
        <w:rPr>
          <w:rFonts w:ascii="Arial" w:hAnsi="Arial" w:cs="Arial"/>
        </w:rPr>
        <w:t>, by dane osobowe były należyte zabezpieczone);</w:t>
      </w:r>
    </w:p>
    <w:p w14:paraId="12C07060" w14:textId="77777777" w:rsidR="00370ED6" w:rsidRPr="00370ED6" w:rsidRDefault="00370ED6" w:rsidP="00370ED6">
      <w:pPr>
        <w:pStyle w:val="Akapitzlist"/>
        <w:numPr>
          <w:ilvl w:val="0"/>
          <w:numId w:val="7"/>
        </w:numPr>
        <w:suppressAutoHyphens/>
        <w:spacing w:after="120"/>
        <w:ind w:left="851" w:hanging="425"/>
        <w:contextualSpacing w:val="0"/>
        <w:jc w:val="both"/>
        <w:rPr>
          <w:rFonts w:ascii="Arial" w:hAnsi="Arial" w:cs="Arial"/>
        </w:rPr>
      </w:pPr>
      <w:r w:rsidRPr="00370ED6">
        <w:rPr>
          <w:rFonts w:ascii="Arial" w:hAnsi="Arial" w:cs="Arial"/>
        </w:rPr>
        <w:t>identyfikowanie i dokumentowanie oraz informowanie Zarządu o wykrytych przypadkach naruszenia ochrony danych osobowych lub nieprzestrzegania Polityki przez członków danego organu;</w:t>
      </w:r>
    </w:p>
    <w:p w14:paraId="7BA3D8C8" w14:textId="77777777" w:rsidR="00370ED6" w:rsidRPr="00370ED6" w:rsidRDefault="00370ED6" w:rsidP="00370ED6">
      <w:pPr>
        <w:pStyle w:val="Akapitzlist"/>
        <w:numPr>
          <w:ilvl w:val="0"/>
          <w:numId w:val="7"/>
        </w:numPr>
        <w:suppressAutoHyphens/>
        <w:spacing w:after="120"/>
        <w:ind w:left="851" w:hanging="425"/>
        <w:contextualSpacing w:val="0"/>
        <w:jc w:val="both"/>
        <w:rPr>
          <w:rFonts w:ascii="Arial" w:hAnsi="Arial" w:cs="Arial"/>
        </w:rPr>
      </w:pPr>
      <w:r w:rsidRPr="00370ED6">
        <w:rPr>
          <w:rFonts w:ascii="Arial" w:hAnsi="Arial" w:cs="Arial"/>
        </w:rPr>
        <w:t>stosowanie przez dany organ rozwiązań zgodnych z rozporządzeniem RODO, w szczególności zmierzających do ograniczenia ilości przetwarzanych danych (minimalizacji danych), ograniczenia liczb kopii danych osobowych, sporządzenie kopii zapasowych z danych, które organ, wykorzystuje.</w:t>
      </w:r>
    </w:p>
    <w:p w14:paraId="57C05C8D" w14:textId="77777777" w:rsidR="00370ED6" w:rsidRPr="00370ED6" w:rsidRDefault="00370ED6" w:rsidP="00370ED6">
      <w:pPr>
        <w:pStyle w:val="Akapitzlist"/>
        <w:numPr>
          <w:ilvl w:val="0"/>
          <w:numId w:val="1"/>
        </w:numPr>
        <w:spacing w:after="120"/>
        <w:ind w:left="426" w:hanging="426"/>
        <w:contextualSpacing w:val="0"/>
        <w:jc w:val="both"/>
        <w:rPr>
          <w:rFonts w:ascii="Arial" w:hAnsi="Arial" w:cs="Arial"/>
        </w:rPr>
      </w:pPr>
      <w:r w:rsidRPr="00370ED6">
        <w:rPr>
          <w:rFonts w:ascii="Arial" w:hAnsi="Arial" w:cs="Arial"/>
        </w:rPr>
        <w:t>Niezależnie od zadań wskazanych w ust. 1, Przewodniczący Rady:</w:t>
      </w:r>
    </w:p>
    <w:p w14:paraId="09AB7CA5" w14:textId="77777777" w:rsidR="00370ED6" w:rsidRPr="00370ED6" w:rsidRDefault="00370ED6" w:rsidP="00370ED6">
      <w:pPr>
        <w:pStyle w:val="Akapitzlist"/>
        <w:numPr>
          <w:ilvl w:val="0"/>
          <w:numId w:val="48"/>
        </w:numPr>
        <w:suppressAutoHyphens/>
        <w:spacing w:after="120"/>
        <w:ind w:left="993" w:hanging="426"/>
        <w:contextualSpacing w:val="0"/>
        <w:jc w:val="both"/>
        <w:rPr>
          <w:rFonts w:ascii="Arial" w:hAnsi="Arial" w:cs="Arial"/>
        </w:rPr>
      </w:pPr>
      <w:r w:rsidRPr="00370ED6">
        <w:rPr>
          <w:rFonts w:ascii="Arial" w:hAnsi="Arial" w:cs="Arial"/>
        </w:rPr>
        <w:t xml:space="preserve">monitoruje stosowane przez Stowarzyszenie procedury i kryteria oceny wniosków oraz środki techniczne i organizacyjne, obowiązujące z związku z oceną operacji i ustalaniem kwoty wsparcia w ramach realizacji LSR – w kontekście ich adekwatności i aktualności, w szczególności tego, czy zapewniają poufność, dostępność i integralność danych osobowych zawartych we wnioskach i załącznikach, </w:t>
      </w:r>
    </w:p>
    <w:p w14:paraId="12D97D3E" w14:textId="77777777" w:rsidR="00370ED6" w:rsidRPr="00370ED6" w:rsidRDefault="00370ED6" w:rsidP="00370ED6">
      <w:pPr>
        <w:pStyle w:val="Akapitzlist"/>
        <w:numPr>
          <w:ilvl w:val="0"/>
          <w:numId w:val="48"/>
        </w:numPr>
        <w:suppressAutoHyphens/>
        <w:spacing w:after="120"/>
        <w:ind w:left="993" w:hanging="426"/>
        <w:contextualSpacing w:val="0"/>
        <w:jc w:val="both"/>
        <w:rPr>
          <w:rFonts w:ascii="Arial" w:hAnsi="Arial" w:cs="Arial"/>
        </w:rPr>
      </w:pPr>
      <w:r w:rsidRPr="00370ED6">
        <w:rPr>
          <w:rFonts w:ascii="Arial" w:hAnsi="Arial" w:cs="Arial"/>
        </w:rPr>
        <w:lastRenderedPageBreak/>
        <w:t>sygnalizuje Zarządowi konieczność dokonania zmian w procedurach i kryteriach stosowanych przez Radę w kontekście zapewnienia lepszego poziomu ochrony danych.</w:t>
      </w:r>
    </w:p>
    <w:p w14:paraId="3CA668F3" w14:textId="77777777" w:rsidR="00E64837" w:rsidRPr="00400DEE" w:rsidRDefault="00E64837" w:rsidP="00726013">
      <w:pPr>
        <w:pStyle w:val="Nagwek2"/>
        <w:spacing w:before="0" w:after="120"/>
        <w:jc w:val="center"/>
        <w:rPr>
          <w:rFonts w:cs="Arial"/>
          <w:i w:val="0"/>
          <w:color w:val="385623" w:themeColor="accent6" w:themeShade="80"/>
        </w:rPr>
      </w:pPr>
      <w:r w:rsidRPr="00A42536">
        <w:rPr>
          <w:rFonts w:cs="Arial"/>
        </w:rPr>
        <w:br w:type="page"/>
      </w:r>
      <w:bookmarkStart w:id="12" w:name="_Toc514765145"/>
      <w:r w:rsidR="007809FF" w:rsidRPr="00400DEE">
        <w:rPr>
          <w:rFonts w:cs="Arial"/>
          <w:i w:val="0"/>
          <w:color w:val="385623" w:themeColor="accent6" w:themeShade="80"/>
          <w:sz w:val="32"/>
        </w:rPr>
        <w:lastRenderedPageBreak/>
        <w:t>ROZDZIAŁ IV</w:t>
      </w:r>
      <w:r w:rsidR="00726013" w:rsidRPr="00400DEE">
        <w:rPr>
          <w:rFonts w:cs="Arial"/>
          <w:i w:val="0"/>
          <w:color w:val="385623" w:themeColor="accent6" w:themeShade="80"/>
          <w:sz w:val="32"/>
        </w:rPr>
        <w:br/>
      </w:r>
      <w:r w:rsidR="00BB4447" w:rsidRPr="00400DEE">
        <w:rPr>
          <w:rFonts w:cs="Arial"/>
          <w:i w:val="0"/>
          <w:color w:val="385623" w:themeColor="accent6" w:themeShade="80"/>
          <w:sz w:val="32"/>
        </w:rPr>
        <w:t>PRAWA OSÓ</w:t>
      </w:r>
      <w:r w:rsidR="00582DFA" w:rsidRPr="00400DEE">
        <w:rPr>
          <w:rFonts w:cs="Arial"/>
          <w:i w:val="0"/>
          <w:color w:val="385623" w:themeColor="accent6" w:themeShade="80"/>
          <w:sz w:val="32"/>
        </w:rPr>
        <w:t>B TRZECICH I SPOSÓB POSTĘPOWANI</w:t>
      </w:r>
      <w:r w:rsidR="00BB4447" w:rsidRPr="00400DEE">
        <w:rPr>
          <w:rFonts w:cs="Arial"/>
          <w:i w:val="0"/>
          <w:color w:val="385623" w:themeColor="accent6" w:themeShade="80"/>
          <w:sz w:val="32"/>
        </w:rPr>
        <w:t xml:space="preserve">A </w:t>
      </w:r>
      <w:r w:rsidR="00582DFA" w:rsidRPr="00400DEE">
        <w:rPr>
          <w:rFonts w:cs="Arial"/>
          <w:i w:val="0"/>
          <w:color w:val="385623" w:themeColor="accent6" w:themeShade="80"/>
          <w:sz w:val="32"/>
        </w:rPr>
        <w:t xml:space="preserve">PRZEZ </w:t>
      </w:r>
      <w:r w:rsidR="00BB4447" w:rsidRPr="00400DEE">
        <w:rPr>
          <w:rFonts w:cs="Arial"/>
          <w:i w:val="0"/>
          <w:color w:val="385623" w:themeColor="accent6" w:themeShade="80"/>
          <w:sz w:val="32"/>
        </w:rPr>
        <w:t>STOWARZYSZENIE</w:t>
      </w:r>
      <w:r w:rsidR="00582DFA" w:rsidRPr="00400DEE">
        <w:rPr>
          <w:rFonts w:cs="Arial"/>
          <w:i w:val="0"/>
          <w:color w:val="385623" w:themeColor="accent6" w:themeShade="80"/>
          <w:sz w:val="32"/>
        </w:rPr>
        <w:t xml:space="preserve"> Z WNIOSKAMI TYCH OSOB</w:t>
      </w:r>
      <w:bookmarkEnd w:id="12"/>
    </w:p>
    <w:p w14:paraId="5714F94F" w14:textId="77777777" w:rsidR="00A41816" w:rsidRPr="00400DEE" w:rsidRDefault="00A41816" w:rsidP="009D29D4">
      <w:pPr>
        <w:spacing w:after="120"/>
        <w:rPr>
          <w:rFonts w:ascii="Arial" w:hAnsi="Arial" w:cs="Arial"/>
          <w:color w:val="385623" w:themeColor="accent6" w:themeShade="80"/>
        </w:rPr>
      </w:pPr>
    </w:p>
    <w:p w14:paraId="5AAD2D08" w14:textId="77777777" w:rsidR="003C2AC4" w:rsidRPr="00400DEE" w:rsidRDefault="003C2AC4" w:rsidP="009D29D4">
      <w:pPr>
        <w:spacing w:after="120"/>
        <w:rPr>
          <w:rFonts w:ascii="Arial" w:hAnsi="Arial" w:cs="Arial"/>
          <w:color w:val="385623" w:themeColor="accent6" w:themeShade="80"/>
        </w:rPr>
      </w:pPr>
    </w:p>
    <w:p w14:paraId="40A563DF" w14:textId="77777777" w:rsidR="002C4C84" w:rsidRPr="00400DEE" w:rsidRDefault="002C4C84" w:rsidP="00A9436F">
      <w:pPr>
        <w:pStyle w:val="Nagwek2"/>
        <w:spacing w:before="0" w:after="120"/>
        <w:ind w:firstLine="426"/>
        <w:rPr>
          <w:color w:val="385623" w:themeColor="accent6" w:themeShade="80"/>
        </w:rPr>
      </w:pPr>
      <w:bookmarkStart w:id="13" w:name="_Toc514765146"/>
      <w:r w:rsidRPr="00400DEE">
        <w:rPr>
          <w:color w:val="385623" w:themeColor="accent6" w:themeShade="80"/>
        </w:rPr>
        <w:t>Ogólne zasady</w:t>
      </w:r>
      <w:bookmarkEnd w:id="13"/>
    </w:p>
    <w:p w14:paraId="23F5454B" w14:textId="56FE617C" w:rsidR="003F0D16" w:rsidRDefault="00A41816" w:rsidP="009D29D4">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Stowarzyszenie </w:t>
      </w:r>
      <w:r w:rsidR="009138A4">
        <w:rPr>
          <w:rFonts w:ascii="Arial" w:hAnsi="Arial" w:cs="Arial"/>
        </w:rPr>
        <w:t xml:space="preserve">podejmuje niezbędne działania, aby prawa osób, których dane są przetwarzane przez </w:t>
      </w:r>
      <w:r w:rsidR="00795D4B">
        <w:rPr>
          <w:rFonts w:ascii="Arial" w:hAnsi="Arial" w:cs="Arial"/>
        </w:rPr>
        <w:t>LGD</w:t>
      </w:r>
      <w:r w:rsidR="009138A4">
        <w:rPr>
          <w:rFonts w:ascii="Arial" w:hAnsi="Arial" w:cs="Arial"/>
        </w:rPr>
        <w:t>, a zwłaszcza uprawnienia opisane w art. 12-22 RODO były przestrzegane.</w:t>
      </w:r>
    </w:p>
    <w:p w14:paraId="13701B93" w14:textId="77777777" w:rsidR="00BE2784" w:rsidRDefault="00BE2784" w:rsidP="00BE2784">
      <w:pPr>
        <w:pStyle w:val="Akapitzlist"/>
        <w:spacing w:after="120"/>
        <w:ind w:left="426"/>
        <w:contextualSpacing w:val="0"/>
        <w:jc w:val="both"/>
        <w:rPr>
          <w:rFonts w:ascii="Arial" w:hAnsi="Arial" w:cs="Arial"/>
        </w:rPr>
      </w:pPr>
      <w:r>
        <w:rPr>
          <w:rFonts w:ascii="Arial" w:hAnsi="Arial" w:cs="Arial"/>
        </w:rPr>
        <w:t xml:space="preserve">Informacje zawarte w tym rozdziale </w:t>
      </w:r>
      <w:r w:rsidR="009109DB">
        <w:rPr>
          <w:rFonts w:ascii="Arial" w:hAnsi="Arial" w:cs="Arial"/>
        </w:rPr>
        <w:t>dotyczą pro</w:t>
      </w:r>
      <w:r>
        <w:rPr>
          <w:rFonts w:ascii="Arial" w:hAnsi="Arial" w:cs="Arial"/>
        </w:rPr>
        <w:t xml:space="preserve">cedury realizowania uprawnień osób fizycznych opisanych w przywołanych wyżej przepisach </w:t>
      </w:r>
      <w:r w:rsidR="009109DB">
        <w:rPr>
          <w:rFonts w:ascii="Arial" w:hAnsi="Arial" w:cs="Arial"/>
        </w:rPr>
        <w:t xml:space="preserve">rozporządzenia </w:t>
      </w:r>
      <w:r>
        <w:rPr>
          <w:rFonts w:ascii="Arial" w:hAnsi="Arial" w:cs="Arial"/>
        </w:rPr>
        <w:t xml:space="preserve">RODO. Stowarzyszenie zamieszcza ją w tym miejscu, by w Polityce zostały uregulowane </w:t>
      </w:r>
      <w:r w:rsidR="009109DB">
        <w:rPr>
          <w:rFonts w:ascii="Arial" w:hAnsi="Arial" w:cs="Arial"/>
        </w:rPr>
        <w:t>kwestie</w:t>
      </w:r>
      <w:r>
        <w:rPr>
          <w:rFonts w:ascii="Arial" w:hAnsi="Arial" w:cs="Arial"/>
        </w:rPr>
        <w:t xml:space="preserve"> odnoszące się do najważniejszych </w:t>
      </w:r>
      <w:r w:rsidR="009109DB">
        <w:rPr>
          <w:rFonts w:ascii="Arial" w:hAnsi="Arial" w:cs="Arial"/>
        </w:rPr>
        <w:t>aspektów</w:t>
      </w:r>
      <w:r>
        <w:rPr>
          <w:rFonts w:ascii="Arial" w:hAnsi="Arial" w:cs="Arial"/>
        </w:rPr>
        <w:t xml:space="preserve"> związanych z przetwarzaniem danych osobowych przez Stowarzyszenie (tak, by w jednym dokumencie zostały zawarte wskazówki dotyczące postępowania w najbardziej prawdopodobnych sytuacjach wiążących się </w:t>
      </w:r>
      <w:r w:rsidR="0086103B">
        <w:rPr>
          <w:rFonts w:ascii="Arial" w:hAnsi="Arial" w:cs="Arial"/>
        </w:rPr>
        <w:t>z wykonywaniem uprawnień osób, których dane dotyczą</w:t>
      </w:r>
      <w:r>
        <w:rPr>
          <w:rFonts w:ascii="Arial" w:hAnsi="Arial" w:cs="Arial"/>
        </w:rPr>
        <w:t>).</w:t>
      </w:r>
    </w:p>
    <w:p w14:paraId="4EDE9B43" w14:textId="1AC64F52" w:rsidR="00EE6AF4" w:rsidRDefault="009138A4" w:rsidP="009D29D4">
      <w:pPr>
        <w:pStyle w:val="Akapitzlist"/>
        <w:numPr>
          <w:ilvl w:val="0"/>
          <w:numId w:val="1"/>
        </w:numPr>
        <w:spacing w:after="120"/>
        <w:ind w:left="426" w:hanging="426"/>
        <w:contextualSpacing w:val="0"/>
        <w:jc w:val="both"/>
        <w:rPr>
          <w:rFonts w:ascii="Arial" w:hAnsi="Arial" w:cs="Arial"/>
        </w:rPr>
      </w:pPr>
      <w:r>
        <w:rPr>
          <w:rFonts w:ascii="Arial" w:hAnsi="Arial" w:cs="Arial"/>
        </w:rPr>
        <w:t xml:space="preserve">Realizując uprawnienia osoby, której dane dotyczą, </w:t>
      </w:r>
      <w:r w:rsidR="00795D4B">
        <w:rPr>
          <w:rFonts w:ascii="Arial" w:hAnsi="Arial" w:cs="Arial"/>
        </w:rPr>
        <w:t>LGD</w:t>
      </w:r>
      <w:r>
        <w:rPr>
          <w:rFonts w:ascii="Arial" w:hAnsi="Arial" w:cs="Arial"/>
        </w:rPr>
        <w:t xml:space="preserve"> postępuje </w:t>
      </w:r>
      <w:r w:rsidR="00EE6AF4">
        <w:rPr>
          <w:rFonts w:ascii="Arial" w:hAnsi="Arial" w:cs="Arial"/>
        </w:rPr>
        <w:t>tak, by – działając w dobrej wierze – nie nar</w:t>
      </w:r>
      <w:r w:rsidR="0086103B">
        <w:rPr>
          <w:rFonts w:ascii="Arial" w:hAnsi="Arial" w:cs="Arial"/>
        </w:rPr>
        <w:t xml:space="preserve">uszyć swoim postępowaniem praw tej </w:t>
      </w:r>
      <w:r w:rsidR="00EE6AF4">
        <w:rPr>
          <w:rFonts w:ascii="Arial" w:hAnsi="Arial" w:cs="Arial"/>
        </w:rPr>
        <w:t xml:space="preserve">osoby lub </w:t>
      </w:r>
      <w:r w:rsidR="009E61D5">
        <w:rPr>
          <w:rFonts w:ascii="Arial" w:hAnsi="Arial" w:cs="Arial"/>
        </w:rPr>
        <w:t xml:space="preserve">praw </w:t>
      </w:r>
      <w:r w:rsidR="00EE6AF4">
        <w:rPr>
          <w:rFonts w:ascii="Arial" w:hAnsi="Arial" w:cs="Arial"/>
        </w:rPr>
        <w:t xml:space="preserve">innej osoby. </w:t>
      </w:r>
    </w:p>
    <w:p w14:paraId="4CF73068" w14:textId="08A5E808" w:rsidR="009138A4" w:rsidRDefault="00EE6AF4" w:rsidP="009D29D4">
      <w:pPr>
        <w:pStyle w:val="Akapitzlist"/>
        <w:spacing w:after="120"/>
        <w:ind w:left="426"/>
        <w:contextualSpacing w:val="0"/>
        <w:jc w:val="both"/>
        <w:rPr>
          <w:rFonts w:ascii="Arial" w:hAnsi="Arial" w:cs="Arial"/>
        </w:rPr>
      </w:pPr>
      <w:r>
        <w:rPr>
          <w:rFonts w:ascii="Arial" w:hAnsi="Arial" w:cs="Arial"/>
        </w:rPr>
        <w:t xml:space="preserve">Dlatego, w przypadku wystąpienia przez daną osobę do </w:t>
      </w:r>
      <w:r w:rsidR="00795D4B">
        <w:rPr>
          <w:rFonts w:ascii="Arial" w:hAnsi="Arial" w:cs="Arial"/>
        </w:rPr>
        <w:t>LGD</w:t>
      </w:r>
      <w:r>
        <w:rPr>
          <w:rFonts w:ascii="Arial" w:hAnsi="Arial" w:cs="Arial"/>
        </w:rPr>
        <w:t xml:space="preserve"> z żądaniem określonego działania związanego z jej danymi osobowymi, Stowarzyszenie:</w:t>
      </w:r>
    </w:p>
    <w:p w14:paraId="4208E22B" w14:textId="1E36FC7A" w:rsidR="00EE6AF4" w:rsidRDefault="00EE6AF4" w:rsidP="0005785D">
      <w:pPr>
        <w:pStyle w:val="Akapitzlist"/>
        <w:numPr>
          <w:ilvl w:val="0"/>
          <w:numId w:val="20"/>
        </w:numPr>
        <w:spacing w:after="120"/>
        <w:ind w:left="851" w:hanging="425"/>
        <w:contextualSpacing w:val="0"/>
        <w:jc w:val="both"/>
        <w:rPr>
          <w:rFonts w:ascii="Arial" w:hAnsi="Arial" w:cs="Arial"/>
        </w:rPr>
      </w:pPr>
      <w:r w:rsidRPr="009E61D5">
        <w:rPr>
          <w:rFonts w:ascii="Arial" w:hAnsi="Arial" w:cs="Arial"/>
          <w:b/>
        </w:rPr>
        <w:t xml:space="preserve">ustala tożsamość osoby, która zwróciła się o wykonanie przez </w:t>
      </w:r>
      <w:r w:rsidR="00795D4B">
        <w:rPr>
          <w:rFonts w:ascii="Arial" w:hAnsi="Arial" w:cs="Arial"/>
          <w:b/>
        </w:rPr>
        <w:t>LGD</w:t>
      </w:r>
      <w:r w:rsidRPr="009E61D5">
        <w:rPr>
          <w:rFonts w:ascii="Arial" w:hAnsi="Arial" w:cs="Arial"/>
          <w:b/>
        </w:rPr>
        <w:t xml:space="preserve"> określonego działania związanego z danymi osobowymi</w:t>
      </w:r>
      <w:r>
        <w:rPr>
          <w:rFonts w:ascii="Arial" w:hAnsi="Arial" w:cs="Arial"/>
        </w:rPr>
        <w:t xml:space="preserve">. Ustalenie tożsamości powinno zostać dokonane w ten sposób, że </w:t>
      </w:r>
      <w:r w:rsidR="00795D4B">
        <w:rPr>
          <w:rFonts w:ascii="Arial" w:hAnsi="Arial" w:cs="Arial"/>
        </w:rPr>
        <w:t>LGD</w:t>
      </w:r>
      <w:r>
        <w:rPr>
          <w:rFonts w:ascii="Arial" w:hAnsi="Arial" w:cs="Arial"/>
        </w:rPr>
        <w:t xml:space="preserve"> upewnia się, że dana osoba, która zwróciła się do Stowarzyszenia, jest </w:t>
      </w:r>
      <w:r w:rsidR="004968AF">
        <w:rPr>
          <w:rFonts w:ascii="Arial" w:hAnsi="Arial" w:cs="Arial"/>
        </w:rPr>
        <w:t>tą, za którą</w:t>
      </w:r>
      <w:r>
        <w:rPr>
          <w:rFonts w:ascii="Arial" w:hAnsi="Arial" w:cs="Arial"/>
        </w:rPr>
        <w:t xml:space="preserve"> się podaje, a działania, których oczekuje, rzeczywiście dotyczą jej danych osobowych:</w:t>
      </w:r>
    </w:p>
    <w:p w14:paraId="69D96409" w14:textId="77777777" w:rsidR="00EE6AF4" w:rsidRDefault="002C4C84" w:rsidP="0005785D">
      <w:pPr>
        <w:pStyle w:val="Akapitzlist"/>
        <w:numPr>
          <w:ilvl w:val="0"/>
          <w:numId w:val="21"/>
        </w:numPr>
        <w:spacing w:after="120"/>
        <w:ind w:left="1418" w:hanging="425"/>
        <w:contextualSpacing w:val="0"/>
        <w:jc w:val="both"/>
        <w:rPr>
          <w:rFonts w:ascii="Arial" w:hAnsi="Arial" w:cs="Arial"/>
        </w:rPr>
      </w:pPr>
      <w:r>
        <w:rPr>
          <w:rFonts w:ascii="Arial" w:hAnsi="Arial" w:cs="Arial"/>
        </w:rPr>
        <w:t>j</w:t>
      </w:r>
      <w:r w:rsidR="00EE6AF4">
        <w:rPr>
          <w:rFonts w:ascii="Arial" w:hAnsi="Arial" w:cs="Arial"/>
        </w:rPr>
        <w:t>eżeli żądanie zostało dokonane osobiście, a adresat Polityki, który otrzymał żądanie, nie ma pewności co do tożsamości występującego z żądaniem, prosi go o okazanie dowodu osobistego lub o przedstawienie informacji potwierdzającej tożsamość</w:t>
      </w:r>
      <w:r w:rsidR="0086103B">
        <w:rPr>
          <w:rFonts w:ascii="Arial" w:hAnsi="Arial" w:cs="Arial"/>
        </w:rPr>
        <w:t xml:space="preserve"> wnioskującego o podjęcie określonych działań</w:t>
      </w:r>
      <w:r w:rsidR="00EE6AF4">
        <w:rPr>
          <w:rFonts w:ascii="Arial" w:hAnsi="Arial" w:cs="Arial"/>
        </w:rPr>
        <w:t>;</w:t>
      </w:r>
    </w:p>
    <w:p w14:paraId="53DF93FF" w14:textId="0DA1ABEA" w:rsidR="00EE6AF4" w:rsidRDefault="002C4C84" w:rsidP="0005785D">
      <w:pPr>
        <w:pStyle w:val="Akapitzlist"/>
        <w:numPr>
          <w:ilvl w:val="0"/>
          <w:numId w:val="21"/>
        </w:numPr>
        <w:spacing w:after="120"/>
        <w:ind w:left="1418" w:hanging="425"/>
        <w:contextualSpacing w:val="0"/>
        <w:jc w:val="both"/>
        <w:rPr>
          <w:rFonts w:ascii="Arial" w:hAnsi="Arial" w:cs="Arial"/>
        </w:rPr>
      </w:pPr>
      <w:r>
        <w:rPr>
          <w:rFonts w:ascii="Arial" w:hAnsi="Arial" w:cs="Arial"/>
        </w:rPr>
        <w:t>j</w:t>
      </w:r>
      <w:r w:rsidR="00EE6AF4">
        <w:rPr>
          <w:rFonts w:ascii="Arial" w:hAnsi="Arial" w:cs="Arial"/>
        </w:rPr>
        <w:t xml:space="preserve">eżeli żądanie zostało złożone w innej formie, </w:t>
      </w:r>
      <w:r w:rsidR="00795D4B">
        <w:rPr>
          <w:rFonts w:ascii="Arial" w:hAnsi="Arial" w:cs="Arial"/>
        </w:rPr>
        <w:t>LGD</w:t>
      </w:r>
      <w:r w:rsidR="00EE6AF4">
        <w:rPr>
          <w:rFonts w:ascii="Arial" w:hAnsi="Arial" w:cs="Arial"/>
        </w:rPr>
        <w:t xml:space="preserve"> weryfikuje, czy żądanie zostało przesłane do Stowarzyszenia z tego samego adresu, numeru telefonu itp., który został przypisany w dokumentacji </w:t>
      </w:r>
      <w:r w:rsidR="0086103B">
        <w:rPr>
          <w:rFonts w:ascii="Arial" w:hAnsi="Arial" w:cs="Arial"/>
        </w:rPr>
        <w:t xml:space="preserve">prowadzonej przez </w:t>
      </w:r>
      <w:r w:rsidR="00795D4B">
        <w:rPr>
          <w:rFonts w:ascii="Arial" w:hAnsi="Arial" w:cs="Arial"/>
        </w:rPr>
        <w:t>LGD</w:t>
      </w:r>
      <w:r w:rsidR="00EE6AF4">
        <w:rPr>
          <w:rFonts w:ascii="Arial" w:hAnsi="Arial" w:cs="Arial"/>
        </w:rPr>
        <w:t xml:space="preserve"> do osoby, której dane mają zostać przekazane;</w:t>
      </w:r>
    </w:p>
    <w:p w14:paraId="433D789A" w14:textId="3921424D" w:rsidR="0086103B" w:rsidRDefault="0086103B" w:rsidP="0005785D">
      <w:pPr>
        <w:pStyle w:val="Akapitzlist"/>
        <w:numPr>
          <w:ilvl w:val="0"/>
          <w:numId w:val="21"/>
        </w:numPr>
        <w:spacing w:after="120"/>
        <w:ind w:left="1418" w:hanging="425"/>
        <w:contextualSpacing w:val="0"/>
        <w:jc w:val="both"/>
        <w:rPr>
          <w:rFonts w:ascii="Arial" w:hAnsi="Arial" w:cs="Arial"/>
        </w:rPr>
      </w:pPr>
      <w:r>
        <w:rPr>
          <w:rFonts w:ascii="Arial" w:hAnsi="Arial" w:cs="Arial"/>
        </w:rPr>
        <w:t xml:space="preserve">jeżeli </w:t>
      </w:r>
      <w:r w:rsidR="00795D4B">
        <w:rPr>
          <w:rFonts w:ascii="Arial" w:hAnsi="Arial" w:cs="Arial"/>
        </w:rPr>
        <w:t>LGD</w:t>
      </w:r>
      <w:r>
        <w:rPr>
          <w:rFonts w:ascii="Arial" w:hAnsi="Arial" w:cs="Arial"/>
        </w:rPr>
        <w:t>, mimo podjęcia opisanych wyżej działań, nadal nie ma pewności co do tożsamości podmiotu, który zwrócił się do niego z określonym żądaniem dotyczącym danych osobowych danej osoby, odmawia uczynieniu zadość temu żądaniu</w:t>
      </w:r>
      <w:r w:rsidR="00125F9F">
        <w:rPr>
          <w:rFonts w:ascii="Arial" w:hAnsi="Arial" w:cs="Arial"/>
        </w:rPr>
        <w:t>, ale wyjaśnia wnioskującemu przyczyny takiej decyzji</w:t>
      </w:r>
      <w:r>
        <w:rPr>
          <w:rFonts w:ascii="Arial" w:hAnsi="Arial" w:cs="Arial"/>
        </w:rPr>
        <w:t>;</w:t>
      </w:r>
    </w:p>
    <w:p w14:paraId="2848730E" w14:textId="39CCF802" w:rsidR="002C4C84" w:rsidRDefault="0086103B" w:rsidP="0005785D">
      <w:pPr>
        <w:pStyle w:val="Akapitzlist"/>
        <w:numPr>
          <w:ilvl w:val="0"/>
          <w:numId w:val="21"/>
        </w:numPr>
        <w:spacing w:after="120"/>
        <w:ind w:left="1418" w:hanging="425"/>
        <w:contextualSpacing w:val="0"/>
        <w:jc w:val="both"/>
        <w:rPr>
          <w:rFonts w:ascii="Arial" w:hAnsi="Arial" w:cs="Arial"/>
        </w:rPr>
      </w:pPr>
      <w:r>
        <w:rPr>
          <w:rFonts w:ascii="Arial" w:hAnsi="Arial" w:cs="Arial"/>
        </w:rPr>
        <w:t xml:space="preserve">wystąpienie przez </w:t>
      </w:r>
      <w:r w:rsidR="00795D4B">
        <w:rPr>
          <w:rFonts w:ascii="Arial" w:hAnsi="Arial" w:cs="Arial"/>
        </w:rPr>
        <w:t>LGD</w:t>
      </w:r>
      <w:r>
        <w:rPr>
          <w:rFonts w:ascii="Arial" w:hAnsi="Arial" w:cs="Arial"/>
        </w:rPr>
        <w:t xml:space="preserve"> o przedstawienie</w:t>
      </w:r>
      <w:r w:rsidR="002C4C84">
        <w:rPr>
          <w:rFonts w:ascii="Arial" w:hAnsi="Arial" w:cs="Arial"/>
        </w:rPr>
        <w:t xml:space="preserve"> przez daną osobę informacji pozwalającej ustalić jej tożsamość nie jest konieczne, gdy nie ma wątpliwości co do tożsamości osoby zwracającej się z żądaniem związanym z przetwarzaniem danych osobowych;</w:t>
      </w:r>
    </w:p>
    <w:p w14:paraId="7E72A205" w14:textId="77777777" w:rsidR="00EE6AF4" w:rsidRDefault="00EE6AF4" w:rsidP="0005785D">
      <w:pPr>
        <w:pStyle w:val="Akapitzlist"/>
        <w:numPr>
          <w:ilvl w:val="0"/>
          <w:numId w:val="20"/>
        </w:numPr>
        <w:spacing w:after="120"/>
        <w:ind w:left="851" w:hanging="425"/>
        <w:contextualSpacing w:val="0"/>
        <w:jc w:val="both"/>
        <w:rPr>
          <w:rFonts w:ascii="Arial" w:hAnsi="Arial" w:cs="Arial"/>
        </w:rPr>
      </w:pPr>
      <w:r>
        <w:rPr>
          <w:rFonts w:ascii="Arial" w:hAnsi="Arial" w:cs="Arial"/>
        </w:rPr>
        <w:t>ustala – jeżeli żądanie zostało sfor</w:t>
      </w:r>
      <w:r w:rsidR="009E61D5">
        <w:rPr>
          <w:rFonts w:ascii="Arial" w:hAnsi="Arial" w:cs="Arial"/>
        </w:rPr>
        <w:t>mułowane w sposób nieprecyzyjny –</w:t>
      </w:r>
      <w:r>
        <w:rPr>
          <w:rFonts w:ascii="Arial" w:hAnsi="Arial" w:cs="Arial"/>
        </w:rPr>
        <w:t xml:space="preserve"> dokładną treść żądania</w:t>
      </w:r>
      <w:r w:rsidR="0086103B">
        <w:rPr>
          <w:rFonts w:ascii="Arial" w:hAnsi="Arial" w:cs="Arial"/>
        </w:rPr>
        <w:t xml:space="preserve"> (np. czy wnioskujący domaga się wyłącznie dostępu do danych osobowych, czy również ich skopiowania)</w:t>
      </w:r>
      <w:r>
        <w:rPr>
          <w:rFonts w:ascii="Arial" w:hAnsi="Arial" w:cs="Arial"/>
        </w:rPr>
        <w:t>.</w:t>
      </w:r>
    </w:p>
    <w:p w14:paraId="0EBE9407" w14:textId="036D4E48" w:rsidR="00EE6AF4" w:rsidRDefault="00EE6AF4" w:rsidP="0049400D">
      <w:pPr>
        <w:pStyle w:val="Akapitzlist"/>
        <w:numPr>
          <w:ilvl w:val="0"/>
          <w:numId w:val="1"/>
        </w:numPr>
        <w:spacing w:after="120"/>
        <w:ind w:left="426" w:hanging="426"/>
        <w:contextualSpacing w:val="0"/>
        <w:jc w:val="both"/>
        <w:rPr>
          <w:rFonts w:ascii="Arial" w:hAnsi="Arial" w:cs="Arial"/>
        </w:rPr>
      </w:pPr>
      <w:r>
        <w:rPr>
          <w:rFonts w:ascii="Arial" w:hAnsi="Arial" w:cs="Arial"/>
        </w:rPr>
        <w:t xml:space="preserve">Realizacja uprawnień osoby, której dane osobowe przetwarza </w:t>
      </w:r>
      <w:r w:rsidR="00795D4B">
        <w:rPr>
          <w:rFonts w:ascii="Arial" w:hAnsi="Arial" w:cs="Arial"/>
        </w:rPr>
        <w:t>LGD</w:t>
      </w:r>
      <w:r>
        <w:rPr>
          <w:rFonts w:ascii="Arial" w:hAnsi="Arial" w:cs="Arial"/>
        </w:rPr>
        <w:t xml:space="preserve">, wymaga </w:t>
      </w:r>
      <w:r w:rsidR="002C4C84">
        <w:rPr>
          <w:rFonts w:ascii="Arial" w:hAnsi="Arial" w:cs="Arial"/>
        </w:rPr>
        <w:t>komunikacji</w:t>
      </w:r>
      <w:r>
        <w:rPr>
          <w:rFonts w:ascii="Arial" w:hAnsi="Arial" w:cs="Arial"/>
        </w:rPr>
        <w:t xml:space="preserve"> z tą osobą. W celu właściwego wypełnienia </w:t>
      </w:r>
      <w:r w:rsidR="002C4C84">
        <w:rPr>
          <w:rFonts w:ascii="Arial" w:hAnsi="Arial" w:cs="Arial"/>
        </w:rPr>
        <w:t xml:space="preserve">obowiązków Stowarzyszenia, wprowadza się następujące reguły dotyczące komunikacji z osobami, których dane przetwarza </w:t>
      </w:r>
      <w:r w:rsidR="00795D4B">
        <w:rPr>
          <w:rFonts w:ascii="Arial" w:hAnsi="Arial" w:cs="Arial"/>
        </w:rPr>
        <w:t>LGD</w:t>
      </w:r>
      <w:r w:rsidR="002C4C84">
        <w:rPr>
          <w:rFonts w:ascii="Arial" w:hAnsi="Arial" w:cs="Arial"/>
        </w:rPr>
        <w:t>.</w:t>
      </w:r>
    </w:p>
    <w:p w14:paraId="40418DE9" w14:textId="77777777" w:rsidR="0086103B" w:rsidRDefault="00CA4B60" w:rsidP="0005785D">
      <w:pPr>
        <w:pStyle w:val="Akapitzlist"/>
        <w:numPr>
          <w:ilvl w:val="0"/>
          <w:numId w:val="22"/>
        </w:numPr>
        <w:spacing w:after="120"/>
        <w:ind w:left="851" w:hanging="425"/>
        <w:contextualSpacing w:val="0"/>
        <w:jc w:val="both"/>
        <w:rPr>
          <w:rFonts w:ascii="Arial" w:hAnsi="Arial" w:cs="Arial"/>
        </w:rPr>
      </w:pPr>
      <w:r>
        <w:rPr>
          <w:rFonts w:ascii="Arial" w:hAnsi="Arial" w:cs="Arial"/>
        </w:rPr>
        <w:t>k</w:t>
      </w:r>
      <w:r w:rsidR="002C4C84">
        <w:rPr>
          <w:rFonts w:ascii="Arial" w:hAnsi="Arial" w:cs="Arial"/>
        </w:rPr>
        <w:t xml:space="preserve">omunikacja powinna odbywać się za pomocą zwięzłych, przejrzystych i zrozumiałych komunikatów, słownictwo powinno być proste, </w:t>
      </w:r>
    </w:p>
    <w:p w14:paraId="2DEDF46B" w14:textId="77777777" w:rsidR="002C4C84" w:rsidRDefault="002C4C84" w:rsidP="0005785D">
      <w:pPr>
        <w:pStyle w:val="Akapitzlist"/>
        <w:numPr>
          <w:ilvl w:val="0"/>
          <w:numId w:val="22"/>
        </w:numPr>
        <w:spacing w:after="120"/>
        <w:ind w:left="851" w:hanging="425"/>
        <w:contextualSpacing w:val="0"/>
        <w:jc w:val="both"/>
        <w:rPr>
          <w:rFonts w:ascii="Arial" w:hAnsi="Arial" w:cs="Arial"/>
        </w:rPr>
      </w:pPr>
      <w:r>
        <w:rPr>
          <w:rFonts w:ascii="Arial" w:hAnsi="Arial" w:cs="Arial"/>
        </w:rPr>
        <w:lastRenderedPageBreak/>
        <w:t xml:space="preserve">powoływanie się </w:t>
      </w:r>
      <w:r w:rsidR="0086103B">
        <w:rPr>
          <w:rFonts w:ascii="Arial" w:hAnsi="Arial" w:cs="Arial"/>
        </w:rPr>
        <w:t xml:space="preserve">w komunikacji </w:t>
      </w:r>
      <w:r>
        <w:rPr>
          <w:rFonts w:ascii="Arial" w:hAnsi="Arial" w:cs="Arial"/>
        </w:rPr>
        <w:t>na przepisy prawa, cytowanie fragmentów aktów prawnych, pełnych tytułów ustaw i rozporządzeń, numerów artykułów – jest dopuszczalne jedynie wyjątkowo, gdy bez ich powołania nie da się wypełnić obowiązków Stowarzyszenia</w:t>
      </w:r>
      <w:r w:rsidR="0086103B">
        <w:rPr>
          <w:rFonts w:ascii="Arial" w:hAnsi="Arial" w:cs="Arial"/>
        </w:rPr>
        <w:t>, ich przywołanie jest niezbędne dla wskazania podstawy decyzji odmownej itp.</w:t>
      </w:r>
      <w:r w:rsidR="00125F9F">
        <w:rPr>
          <w:rFonts w:ascii="Arial" w:hAnsi="Arial" w:cs="Arial"/>
        </w:rPr>
        <w:t>, gdy wnioskujący domaga się wyjaśnienia podstawy prawnej określonego działania, przytoczenia przepisów, itp.</w:t>
      </w:r>
      <w:r>
        <w:rPr>
          <w:rFonts w:ascii="Arial" w:hAnsi="Arial" w:cs="Arial"/>
        </w:rPr>
        <w:t>;</w:t>
      </w:r>
    </w:p>
    <w:p w14:paraId="1CC67F5F" w14:textId="02145D04" w:rsidR="002C4C84" w:rsidRDefault="00CA4B60" w:rsidP="0005785D">
      <w:pPr>
        <w:pStyle w:val="Akapitzlist"/>
        <w:numPr>
          <w:ilvl w:val="0"/>
          <w:numId w:val="22"/>
        </w:numPr>
        <w:spacing w:after="120"/>
        <w:ind w:left="851" w:hanging="425"/>
        <w:contextualSpacing w:val="0"/>
        <w:jc w:val="both"/>
        <w:rPr>
          <w:rFonts w:ascii="Arial" w:hAnsi="Arial" w:cs="Arial"/>
        </w:rPr>
      </w:pPr>
      <w:r w:rsidRPr="009E61D5">
        <w:rPr>
          <w:rFonts w:ascii="Arial" w:hAnsi="Arial" w:cs="Arial"/>
          <w:b/>
        </w:rPr>
        <w:t>k</w:t>
      </w:r>
      <w:r w:rsidR="002C4C84" w:rsidRPr="009E61D5">
        <w:rPr>
          <w:rFonts w:ascii="Arial" w:hAnsi="Arial" w:cs="Arial"/>
          <w:b/>
        </w:rPr>
        <w:t>omunikacja powinna odbywać się na piśmie</w:t>
      </w:r>
      <w:r w:rsidR="002C4C84">
        <w:rPr>
          <w:rFonts w:ascii="Arial" w:hAnsi="Arial" w:cs="Arial"/>
        </w:rPr>
        <w:t xml:space="preserve">, w tej samej formie, w jakiej zwróciła się osoba trzecia, żądająca od </w:t>
      </w:r>
      <w:r w:rsidR="00795D4B">
        <w:rPr>
          <w:rFonts w:ascii="Arial" w:hAnsi="Arial" w:cs="Arial"/>
        </w:rPr>
        <w:t>LGD</w:t>
      </w:r>
      <w:r w:rsidR="002C4C84">
        <w:rPr>
          <w:rFonts w:ascii="Arial" w:hAnsi="Arial" w:cs="Arial"/>
        </w:rPr>
        <w:t xml:space="preserve"> ok</w:t>
      </w:r>
      <w:r w:rsidR="009E61D5">
        <w:rPr>
          <w:rFonts w:ascii="Arial" w:hAnsi="Arial" w:cs="Arial"/>
        </w:rPr>
        <w:t>reślonego działania;</w:t>
      </w:r>
    </w:p>
    <w:p w14:paraId="06111278" w14:textId="77777777" w:rsidR="002C4C84" w:rsidRDefault="00CA4B60" w:rsidP="0005785D">
      <w:pPr>
        <w:pStyle w:val="Akapitzlist"/>
        <w:numPr>
          <w:ilvl w:val="0"/>
          <w:numId w:val="22"/>
        </w:numPr>
        <w:spacing w:after="120"/>
        <w:ind w:left="851" w:hanging="425"/>
        <w:contextualSpacing w:val="0"/>
        <w:jc w:val="both"/>
        <w:rPr>
          <w:rFonts w:ascii="Arial" w:hAnsi="Arial" w:cs="Arial"/>
        </w:rPr>
      </w:pPr>
      <w:r>
        <w:rPr>
          <w:rFonts w:ascii="Arial" w:hAnsi="Arial" w:cs="Arial"/>
        </w:rPr>
        <w:t>j</w:t>
      </w:r>
      <w:r w:rsidR="002C4C84" w:rsidRPr="002C4C84">
        <w:rPr>
          <w:rFonts w:ascii="Arial" w:hAnsi="Arial" w:cs="Arial"/>
        </w:rPr>
        <w:t xml:space="preserve">eżeli osoba, której dane dotyczą, tego zażąda, </w:t>
      </w:r>
      <w:r w:rsidR="002C4C84" w:rsidRPr="009E61D5">
        <w:rPr>
          <w:rFonts w:ascii="Arial" w:hAnsi="Arial" w:cs="Arial"/>
          <w:b/>
        </w:rPr>
        <w:t>informacji można udzielić ustnie, o ile innymi sposobami potwierdzi się tożsamość osoby, której dane dotyczą</w:t>
      </w:r>
      <w:r w:rsidR="002C4C84">
        <w:rPr>
          <w:rFonts w:ascii="Arial" w:hAnsi="Arial" w:cs="Arial"/>
        </w:rPr>
        <w:t>;</w:t>
      </w:r>
    </w:p>
    <w:p w14:paraId="57FE267C" w14:textId="77777777" w:rsidR="002C4C84" w:rsidRDefault="00CA4B60" w:rsidP="0005785D">
      <w:pPr>
        <w:pStyle w:val="Akapitzlist"/>
        <w:numPr>
          <w:ilvl w:val="0"/>
          <w:numId w:val="22"/>
        </w:numPr>
        <w:spacing w:after="120"/>
        <w:ind w:left="851" w:hanging="425"/>
        <w:contextualSpacing w:val="0"/>
        <w:jc w:val="both"/>
        <w:rPr>
          <w:rFonts w:ascii="Arial" w:hAnsi="Arial" w:cs="Arial"/>
        </w:rPr>
      </w:pPr>
      <w:r w:rsidRPr="0086103B">
        <w:rPr>
          <w:rFonts w:ascii="Arial" w:hAnsi="Arial" w:cs="Arial"/>
          <w:b/>
        </w:rPr>
        <w:t>u</w:t>
      </w:r>
      <w:r w:rsidR="002C4C84" w:rsidRPr="0086103B">
        <w:rPr>
          <w:rFonts w:ascii="Arial" w:hAnsi="Arial" w:cs="Arial"/>
          <w:b/>
        </w:rPr>
        <w:t>dzielenie odpowiedzi</w:t>
      </w:r>
      <w:r w:rsidR="002C4C84">
        <w:rPr>
          <w:rFonts w:ascii="Arial" w:hAnsi="Arial" w:cs="Arial"/>
        </w:rPr>
        <w:t xml:space="preserve"> na </w:t>
      </w:r>
      <w:r w:rsidR="0078264A">
        <w:rPr>
          <w:rFonts w:ascii="Arial" w:hAnsi="Arial" w:cs="Arial"/>
        </w:rPr>
        <w:t>żądanie</w:t>
      </w:r>
      <w:r w:rsidR="002C4C84">
        <w:rPr>
          <w:rFonts w:ascii="Arial" w:hAnsi="Arial" w:cs="Arial"/>
        </w:rPr>
        <w:t xml:space="preserve"> osoby zainteresowanej powinno nastąpić </w:t>
      </w:r>
      <w:r w:rsidR="002C4C84" w:rsidRPr="009E61D5">
        <w:rPr>
          <w:rFonts w:ascii="Arial" w:hAnsi="Arial" w:cs="Arial"/>
          <w:b/>
        </w:rPr>
        <w:t>w terminie mies</w:t>
      </w:r>
      <w:r w:rsidR="0078264A" w:rsidRPr="009E61D5">
        <w:rPr>
          <w:rFonts w:ascii="Arial" w:hAnsi="Arial" w:cs="Arial"/>
          <w:b/>
        </w:rPr>
        <w:t>iąca</w:t>
      </w:r>
      <w:r w:rsidR="0078264A">
        <w:rPr>
          <w:rFonts w:ascii="Arial" w:hAnsi="Arial" w:cs="Arial"/>
        </w:rPr>
        <w:t xml:space="preserve"> od dnia zgłoszenia wniosku. Jeżeli wykonanie </w:t>
      </w:r>
      <w:r w:rsidR="0086103B">
        <w:rPr>
          <w:rFonts w:ascii="Arial" w:hAnsi="Arial" w:cs="Arial"/>
        </w:rPr>
        <w:t xml:space="preserve">w tym terminie </w:t>
      </w:r>
      <w:r w:rsidR="0078264A">
        <w:rPr>
          <w:rFonts w:ascii="Arial" w:hAnsi="Arial" w:cs="Arial"/>
        </w:rPr>
        <w:t>żądania</w:t>
      </w:r>
      <w:r w:rsidR="0086103B">
        <w:rPr>
          <w:rFonts w:ascii="Arial" w:hAnsi="Arial" w:cs="Arial"/>
        </w:rPr>
        <w:t xml:space="preserve"> danej osoby</w:t>
      </w:r>
      <w:r w:rsidR="0078264A">
        <w:rPr>
          <w:rFonts w:ascii="Arial" w:hAnsi="Arial" w:cs="Arial"/>
        </w:rPr>
        <w:t xml:space="preserve"> nie jest możliwe, należy w terminie miesiąca poinformować o tym fakcie i przewidywanym terminie spełnienia żądania (nie może być on dłuższy niż łącznie 3 miesiące od dnia wystąpienia z żądaniem);</w:t>
      </w:r>
    </w:p>
    <w:p w14:paraId="4C175949" w14:textId="77777777" w:rsidR="0024472E" w:rsidRPr="00EC4971" w:rsidRDefault="0086103B" w:rsidP="0005785D">
      <w:pPr>
        <w:pStyle w:val="Akapitzlist"/>
        <w:numPr>
          <w:ilvl w:val="0"/>
          <w:numId w:val="22"/>
        </w:numPr>
        <w:spacing w:after="120"/>
        <w:ind w:left="851" w:hanging="425"/>
        <w:contextualSpacing w:val="0"/>
        <w:jc w:val="both"/>
        <w:rPr>
          <w:rFonts w:ascii="Arial" w:hAnsi="Arial" w:cs="Arial"/>
          <w:b/>
        </w:rPr>
      </w:pPr>
      <w:r w:rsidRPr="00EC4971">
        <w:rPr>
          <w:rFonts w:ascii="Arial" w:hAnsi="Arial" w:cs="Arial"/>
          <w:b/>
        </w:rPr>
        <w:t>jeżeli Stowarzyszenie dojdzie do wniosku, że podmiot, który zwrócił się do niego z określonym żądaniem nie jest uprawniony do uzys</w:t>
      </w:r>
      <w:r>
        <w:rPr>
          <w:rFonts w:ascii="Arial" w:hAnsi="Arial" w:cs="Arial"/>
          <w:b/>
        </w:rPr>
        <w:t>k</w:t>
      </w:r>
      <w:r w:rsidRPr="00EC4971">
        <w:rPr>
          <w:rFonts w:ascii="Arial" w:hAnsi="Arial" w:cs="Arial"/>
          <w:b/>
        </w:rPr>
        <w:t xml:space="preserve">ania tego, o co się zwrócił, </w:t>
      </w:r>
      <w:r>
        <w:rPr>
          <w:rFonts w:ascii="Arial" w:hAnsi="Arial" w:cs="Arial"/>
          <w:b/>
        </w:rPr>
        <w:t>jest o tym wyraźnie informowany</w:t>
      </w:r>
      <w:r>
        <w:rPr>
          <w:rFonts w:ascii="Arial" w:hAnsi="Arial" w:cs="Arial"/>
        </w:rPr>
        <w:t xml:space="preserve"> – </w:t>
      </w:r>
      <w:r w:rsidR="0024472E">
        <w:rPr>
          <w:rFonts w:ascii="Arial" w:hAnsi="Arial" w:cs="Arial"/>
        </w:rPr>
        <w:t>odmowa spełnienia żądania danej osoby powinna zostać przekazana w terminie miesiąca, od dnia wystąpienia</w:t>
      </w:r>
      <w:r>
        <w:rPr>
          <w:rFonts w:ascii="Arial" w:hAnsi="Arial" w:cs="Arial"/>
        </w:rPr>
        <w:t xml:space="preserve"> przez dany podmiot z żądaniem. Do informacji odmownej dołącza się wzmiankę o możliwości wniesienia skargi</w:t>
      </w:r>
      <w:r w:rsidR="00EC4971">
        <w:rPr>
          <w:rFonts w:ascii="Arial" w:hAnsi="Arial" w:cs="Arial"/>
        </w:rPr>
        <w:t xml:space="preserve"> do PUODO </w:t>
      </w:r>
      <w:r w:rsidR="009E61D5">
        <w:rPr>
          <w:rFonts w:ascii="Arial" w:hAnsi="Arial" w:cs="Arial"/>
        </w:rPr>
        <w:t xml:space="preserve">lub </w:t>
      </w:r>
      <w:r>
        <w:rPr>
          <w:rFonts w:ascii="Arial" w:hAnsi="Arial" w:cs="Arial"/>
        </w:rPr>
        <w:t>skorzystania z sądowej drogi dochodzenia swoich uprawnień;</w:t>
      </w:r>
    </w:p>
    <w:p w14:paraId="36C91120" w14:textId="77777777" w:rsidR="0024472E" w:rsidRDefault="00CA4B60" w:rsidP="0005785D">
      <w:pPr>
        <w:pStyle w:val="Akapitzlist"/>
        <w:numPr>
          <w:ilvl w:val="0"/>
          <w:numId w:val="22"/>
        </w:numPr>
        <w:spacing w:after="120"/>
        <w:ind w:left="851" w:hanging="425"/>
        <w:contextualSpacing w:val="0"/>
        <w:jc w:val="both"/>
        <w:rPr>
          <w:rFonts w:ascii="Arial" w:hAnsi="Arial" w:cs="Arial"/>
        </w:rPr>
      </w:pPr>
      <w:r>
        <w:rPr>
          <w:rFonts w:ascii="Arial" w:hAnsi="Arial" w:cs="Arial"/>
        </w:rPr>
        <w:t>z</w:t>
      </w:r>
      <w:r w:rsidR="00EC4971">
        <w:rPr>
          <w:rFonts w:ascii="Arial" w:hAnsi="Arial" w:cs="Arial"/>
        </w:rPr>
        <w:t xml:space="preserve"> zastrzeżeniem wyjątków opisanych w niżej </w:t>
      </w:r>
      <w:r w:rsidR="002C4C84" w:rsidRPr="002C4C84">
        <w:rPr>
          <w:rFonts w:ascii="Arial" w:hAnsi="Arial" w:cs="Arial"/>
        </w:rPr>
        <w:t>komunikacja i działania podejmowane na mocy art. 15–22 i 34</w:t>
      </w:r>
      <w:r w:rsidR="0024472E">
        <w:rPr>
          <w:rFonts w:ascii="Arial" w:hAnsi="Arial" w:cs="Arial"/>
        </w:rPr>
        <w:t xml:space="preserve"> RODO</w:t>
      </w:r>
      <w:r w:rsidR="009D29D4">
        <w:rPr>
          <w:rFonts w:ascii="Arial" w:hAnsi="Arial" w:cs="Arial"/>
        </w:rPr>
        <w:t xml:space="preserve"> są </w:t>
      </w:r>
      <w:r w:rsidR="009D29D4" w:rsidRPr="00125F9F">
        <w:rPr>
          <w:rFonts w:ascii="Arial" w:hAnsi="Arial" w:cs="Arial"/>
          <w:b/>
        </w:rPr>
        <w:t>wolne od opłat</w:t>
      </w:r>
      <w:r w:rsidR="009D29D4">
        <w:rPr>
          <w:rFonts w:ascii="Arial" w:hAnsi="Arial" w:cs="Arial"/>
        </w:rPr>
        <w:t>;</w:t>
      </w:r>
    </w:p>
    <w:p w14:paraId="5AA2B6AA" w14:textId="72F67F88" w:rsidR="002614BD" w:rsidRDefault="0024472E" w:rsidP="0005785D">
      <w:pPr>
        <w:pStyle w:val="Akapitzlist"/>
        <w:numPr>
          <w:ilvl w:val="0"/>
          <w:numId w:val="22"/>
        </w:numPr>
        <w:spacing w:after="120"/>
        <w:ind w:left="851" w:hanging="425"/>
        <w:contextualSpacing w:val="0"/>
        <w:jc w:val="both"/>
        <w:rPr>
          <w:rFonts w:ascii="Arial" w:hAnsi="Arial" w:cs="Arial"/>
        </w:rPr>
      </w:pPr>
      <w:r>
        <w:rPr>
          <w:rFonts w:ascii="Arial" w:hAnsi="Arial" w:cs="Arial"/>
        </w:rPr>
        <w:t>j</w:t>
      </w:r>
      <w:r w:rsidR="002C4C84" w:rsidRPr="002C4C84">
        <w:rPr>
          <w:rFonts w:ascii="Arial" w:hAnsi="Arial" w:cs="Arial"/>
        </w:rPr>
        <w:t>eżeli żądania osoby, której dane dotyczą, są ewidentnie nieuzasadnione lub nadmierne, w</w:t>
      </w:r>
      <w:r w:rsidR="009E61D5">
        <w:rPr>
          <w:rFonts w:ascii="Arial" w:hAnsi="Arial" w:cs="Arial"/>
        </w:rPr>
        <w:t> </w:t>
      </w:r>
      <w:r w:rsidR="002C4C84" w:rsidRPr="002C4C84">
        <w:rPr>
          <w:rFonts w:ascii="Arial" w:hAnsi="Arial" w:cs="Arial"/>
        </w:rPr>
        <w:t xml:space="preserve">szczególności </w:t>
      </w:r>
      <w:r w:rsidR="00115DB9">
        <w:rPr>
          <w:rFonts w:ascii="Arial" w:hAnsi="Arial" w:cs="Arial"/>
        </w:rPr>
        <w:t>maja charakter ustawiczny,</w:t>
      </w:r>
      <w:r w:rsidR="002C4C84" w:rsidRPr="002C4C84">
        <w:rPr>
          <w:rFonts w:ascii="Arial" w:hAnsi="Arial" w:cs="Arial"/>
        </w:rPr>
        <w:t xml:space="preserve"> </w:t>
      </w:r>
      <w:r w:rsidR="00795D4B">
        <w:rPr>
          <w:rFonts w:ascii="Arial" w:hAnsi="Arial" w:cs="Arial"/>
        </w:rPr>
        <w:t>LGD</w:t>
      </w:r>
      <w:r>
        <w:rPr>
          <w:rFonts w:ascii="Arial" w:hAnsi="Arial" w:cs="Arial"/>
        </w:rPr>
        <w:t xml:space="preserve"> może</w:t>
      </w:r>
      <w:r w:rsidR="002614BD">
        <w:rPr>
          <w:rFonts w:ascii="Arial" w:hAnsi="Arial" w:cs="Arial"/>
        </w:rPr>
        <w:t>:</w:t>
      </w:r>
    </w:p>
    <w:p w14:paraId="2F4680E2" w14:textId="77777777" w:rsidR="002614BD" w:rsidRDefault="002C4C84" w:rsidP="00125F9F">
      <w:pPr>
        <w:pStyle w:val="Akapitzlist"/>
        <w:numPr>
          <w:ilvl w:val="0"/>
          <w:numId w:val="39"/>
        </w:numPr>
        <w:spacing w:after="120"/>
        <w:ind w:left="1276" w:hanging="425"/>
        <w:contextualSpacing w:val="0"/>
        <w:jc w:val="both"/>
        <w:rPr>
          <w:rFonts w:ascii="Arial" w:hAnsi="Arial" w:cs="Arial"/>
        </w:rPr>
      </w:pPr>
      <w:r w:rsidRPr="002C4C84">
        <w:rPr>
          <w:rFonts w:ascii="Arial" w:hAnsi="Arial" w:cs="Arial"/>
        </w:rPr>
        <w:t>pobrać rozsądną opłatę, uwzględniając administracyjne koszty udzielenia informacji, prowadzenia komunikacji lub podjęcia żądanych działań; albo</w:t>
      </w:r>
      <w:r w:rsidR="00115DB9">
        <w:rPr>
          <w:rFonts w:ascii="Arial" w:hAnsi="Arial" w:cs="Arial"/>
        </w:rPr>
        <w:t xml:space="preserve"> </w:t>
      </w:r>
    </w:p>
    <w:p w14:paraId="3ECB31DF" w14:textId="77777777" w:rsidR="00115DB9" w:rsidRDefault="002C4C84" w:rsidP="00125F9F">
      <w:pPr>
        <w:pStyle w:val="Akapitzlist"/>
        <w:numPr>
          <w:ilvl w:val="0"/>
          <w:numId w:val="39"/>
        </w:numPr>
        <w:spacing w:after="120"/>
        <w:ind w:left="1276" w:hanging="425"/>
        <w:contextualSpacing w:val="0"/>
        <w:jc w:val="both"/>
        <w:rPr>
          <w:rFonts w:ascii="Arial" w:hAnsi="Arial" w:cs="Arial"/>
        </w:rPr>
      </w:pPr>
      <w:r w:rsidRPr="002C4C84">
        <w:rPr>
          <w:rFonts w:ascii="Arial" w:hAnsi="Arial" w:cs="Arial"/>
        </w:rPr>
        <w:t>odmówić podjęci</w:t>
      </w:r>
      <w:r w:rsidR="00115DB9">
        <w:rPr>
          <w:rFonts w:ascii="Arial" w:hAnsi="Arial" w:cs="Arial"/>
        </w:rPr>
        <w:t>a działań w związku z żądaniem.</w:t>
      </w:r>
    </w:p>
    <w:p w14:paraId="144514B3" w14:textId="77777777" w:rsidR="003C2AC4" w:rsidRPr="00115DB9" w:rsidRDefault="003C2AC4" w:rsidP="003C2AC4">
      <w:pPr>
        <w:pStyle w:val="Akapitzlist"/>
        <w:spacing w:after="120"/>
        <w:ind w:left="1418"/>
        <w:contextualSpacing w:val="0"/>
        <w:jc w:val="both"/>
        <w:rPr>
          <w:rFonts w:ascii="Arial" w:hAnsi="Arial" w:cs="Arial"/>
        </w:rPr>
      </w:pPr>
    </w:p>
    <w:p w14:paraId="3937E4F4" w14:textId="77777777" w:rsidR="00115DB9" w:rsidRPr="00400DEE" w:rsidRDefault="00115DB9" w:rsidP="00A9436F">
      <w:pPr>
        <w:pStyle w:val="Nagwek2"/>
        <w:ind w:firstLine="426"/>
        <w:rPr>
          <w:color w:val="385623" w:themeColor="accent6" w:themeShade="80"/>
        </w:rPr>
      </w:pPr>
      <w:bookmarkStart w:id="14" w:name="_Toc514765147"/>
      <w:r w:rsidRPr="00400DEE">
        <w:rPr>
          <w:color w:val="385623" w:themeColor="accent6" w:themeShade="80"/>
        </w:rPr>
        <w:t>Obowiązek informacyjny</w:t>
      </w:r>
      <w:bookmarkEnd w:id="14"/>
    </w:p>
    <w:p w14:paraId="30573AE2" w14:textId="77777777" w:rsidR="00A87CFD" w:rsidRDefault="009D29D4" w:rsidP="009D29D4">
      <w:pPr>
        <w:pStyle w:val="Akapitzlist"/>
        <w:numPr>
          <w:ilvl w:val="0"/>
          <w:numId w:val="1"/>
        </w:numPr>
        <w:spacing w:after="120"/>
        <w:ind w:left="426" w:hanging="426"/>
        <w:contextualSpacing w:val="0"/>
        <w:jc w:val="both"/>
        <w:rPr>
          <w:rFonts w:ascii="Arial" w:hAnsi="Arial" w:cs="Arial"/>
          <w:b/>
        </w:rPr>
      </w:pPr>
      <w:r>
        <w:rPr>
          <w:rFonts w:ascii="Arial" w:hAnsi="Arial" w:cs="Arial"/>
          <w:b/>
        </w:rPr>
        <w:t>Zasady podawania informacji o przetwarzaniu</w:t>
      </w:r>
      <w:r w:rsidR="009E61D5">
        <w:rPr>
          <w:rFonts w:ascii="Arial" w:hAnsi="Arial" w:cs="Arial"/>
          <w:b/>
        </w:rPr>
        <w:t xml:space="preserve"> danych osobowych</w:t>
      </w:r>
      <w:r>
        <w:rPr>
          <w:rFonts w:ascii="Arial" w:hAnsi="Arial" w:cs="Arial"/>
          <w:b/>
        </w:rPr>
        <w:t xml:space="preserve">, w przypadku zbierania </w:t>
      </w:r>
      <w:r w:rsidR="009E61D5">
        <w:rPr>
          <w:rFonts w:ascii="Arial" w:hAnsi="Arial" w:cs="Arial"/>
          <w:b/>
        </w:rPr>
        <w:t>tych danych</w:t>
      </w:r>
      <w:r>
        <w:rPr>
          <w:rFonts w:ascii="Arial" w:hAnsi="Arial" w:cs="Arial"/>
          <w:b/>
        </w:rPr>
        <w:t xml:space="preserve"> od osoby, której dane </w:t>
      </w:r>
      <w:r w:rsidR="00FE2413">
        <w:rPr>
          <w:rFonts w:ascii="Arial" w:hAnsi="Arial" w:cs="Arial"/>
          <w:b/>
        </w:rPr>
        <w:t>dotyczą.</w:t>
      </w:r>
    </w:p>
    <w:p w14:paraId="1D7ACC91" w14:textId="77777777" w:rsidR="009D29D4" w:rsidRDefault="009D29D4" w:rsidP="00A17C1D">
      <w:pPr>
        <w:pStyle w:val="Akapitzlist"/>
        <w:spacing w:after="120"/>
        <w:ind w:left="426"/>
        <w:contextualSpacing w:val="0"/>
        <w:jc w:val="both"/>
        <w:rPr>
          <w:rFonts w:ascii="Arial" w:hAnsi="Arial" w:cs="Arial"/>
        </w:rPr>
      </w:pPr>
      <w:r>
        <w:rPr>
          <w:rFonts w:ascii="Arial" w:hAnsi="Arial" w:cs="Arial"/>
        </w:rPr>
        <w:t xml:space="preserve">Jeżeli Stowarzyszenie pozyskuje dane osobowe bezpośrednio od osoby, której te dane dotyczą (np. gdy przetwarzanie danych osobowych opiera się na zgodzie osoby zainteresowanej, albo gdy osoba podaje dane osobowe w celu zawarcia lub wykonania umowy ze Stowarzyszeniem), </w:t>
      </w:r>
      <w:r w:rsidRPr="009D29D4">
        <w:rPr>
          <w:rFonts w:ascii="Arial" w:hAnsi="Arial" w:cs="Arial"/>
          <w:b/>
        </w:rPr>
        <w:t>Stowarzyszenie – przed pozyskaniem danych – informuje taką osobę o okolicznościach wskazanych w art. 13 RODO</w:t>
      </w:r>
      <w:r>
        <w:rPr>
          <w:rFonts w:ascii="Arial" w:hAnsi="Arial" w:cs="Arial"/>
        </w:rPr>
        <w:t>.</w:t>
      </w:r>
    </w:p>
    <w:p w14:paraId="0B068FB3" w14:textId="77777777" w:rsidR="009D29D4" w:rsidRDefault="00462406" w:rsidP="00A17C1D">
      <w:pPr>
        <w:pStyle w:val="Akapitzlist"/>
        <w:spacing w:after="120"/>
        <w:ind w:left="426"/>
        <w:contextualSpacing w:val="0"/>
        <w:jc w:val="both"/>
        <w:rPr>
          <w:rFonts w:ascii="Arial" w:hAnsi="Arial" w:cs="Arial"/>
        </w:rPr>
      </w:pPr>
      <w:r w:rsidRPr="00462406">
        <w:rPr>
          <w:rFonts w:ascii="Arial" w:hAnsi="Arial" w:cs="Arial"/>
          <w:b/>
          <w:u w:val="single"/>
        </w:rPr>
        <w:t xml:space="preserve">Obowiązek podania informacji </w:t>
      </w:r>
      <w:r w:rsidR="009D29D4" w:rsidRPr="00462406">
        <w:rPr>
          <w:rFonts w:ascii="Arial" w:hAnsi="Arial" w:cs="Arial"/>
          <w:b/>
          <w:u w:val="single"/>
        </w:rPr>
        <w:t>nie jest tożsamy z obowiązkiem uzyskania zgody</w:t>
      </w:r>
      <w:r w:rsidR="009D29D4">
        <w:rPr>
          <w:rFonts w:ascii="Arial" w:hAnsi="Arial" w:cs="Arial"/>
        </w:rPr>
        <w:t>. Dlatego, pomimo pozyskania zgody danej osoby na przetwarzanie jej danych, konieczne jest jej poinformowanie o kwestiach dotyczących przetwarzania jej danych osobowych.</w:t>
      </w:r>
    </w:p>
    <w:p w14:paraId="15C38246" w14:textId="77777777" w:rsidR="009D29D4" w:rsidRPr="009D29D4" w:rsidRDefault="009D29D4" w:rsidP="00A17C1D">
      <w:pPr>
        <w:pStyle w:val="Akapitzlist"/>
        <w:spacing w:after="120"/>
        <w:ind w:left="426"/>
        <w:contextualSpacing w:val="0"/>
        <w:jc w:val="both"/>
        <w:rPr>
          <w:rFonts w:ascii="Arial" w:hAnsi="Arial" w:cs="Arial"/>
        </w:rPr>
      </w:pPr>
      <w:r w:rsidRPr="009D29D4">
        <w:rPr>
          <w:rFonts w:ascii="Arial" w:hAnsi="Arial" w:cs="Arial"/>
        </w:rPr>
        <w:t>Przekazanie informacji może</w:t>
      </w:r>
      <w:r w:rsidR="00A17C1D">
        <w:rPr>
          <w:rFonts w:ascii="Arial" w:hAnsi="Arial" w:cs="Arial"/>
        </w:rPr>
        <w:t xml:space="preserve"> w szczególności</w:t>
      </w:r>
      <w:r w:rsidRPr="009D29D4">
        <w:rPr>
          <w:rFonts w:ascii="Arial" w:hAnsi="Arial" w:cs="Arial"/>
        </w:rPr>
        <w:t xml:space="preserve"> polegać na:</w:t>
      </w:r>
    </w:p>
    <w:p w14:paraId="08696C68" w14:textId="77777777" w:rsidR="009D29D4" w:rsidRDefault="00A17C1D" w:rsidP="0005785D">
      <w:pPr>
        <w:pStyle w:val="Akapitzlist"/>
        <w:numPr>
          <w:ilvl w:val="0"/>
          <w:numId w:val="23"/>
        </w:numPr>
        <w:spacing w:after="120"/>
        <w:ind w:left="851" w:hanging="425"/>
        <w:contextualSpacing w:val="0"/>
        <w:jc w:val="both"/>
        <w:rPr>
          <w:rFonts w:ascii="Arial" w:hAnsi="Arial" w:cs="Arial"/>
        </w:rPr>
      </w:pPr>
      <w:r>
        <w:rPr>
          <w:rFonts w:ascii="Arial" w:hAnsi="Arial" w:cs="Arial"/>
        </w:rPr>
        <w:t>przekazaniu osobie zainteresowanej wydrukowanej informacji i potwierdzeniu zapoznania się z tą informacją w postaci podpisu osoby zainteresowanej;</w:t>
      </w:r>
    </w:p>
    <w:p w14:paraId="4F70955E" w14:textId="77777777" w:rsidR="00A17C1D" w:rsidRDefault="00A17C1D" w:rsidP="0005785D">
      <w:pPr>
        <w:pStyle w:val="Akapitzlist"/>
        <w:numPr>
          <w:ilvl w:val="0"/>
          <w:numId w:val="23"/>
        </w:numPr>
        <w:spacing w:after="120"/>
        <w:ind w:left="851" w:hanging="425"/>
        <w:contextualSpacing w:val="0"/>
        <w:jc w:val="both"/>
        <w:rPr>
          <w:rFonts w:ascii="Arial" w:hAnsi="Arial" w:cs="Arial"/>
        </w:rPr>
      </w:pPr>
      <w:r>
        <w:rPr>
          <w:rFonts w:ascii="Arial" w:hAnsi="Arial" w:cs="Arial"/>
        </w:rPr>
        <w:t>umieszczeniu informacji pod lub na drugiej stronie formularza z zapytaniem o zgodę na przetwarzanie danych osobowych – wówczas z samego faktu podpisania zgody na przetwarzanie danych osobowych można domniemywać, że osoba zainteresowana zapoznała się z informacjami dołączonymi do zapytania o zgodę;</w:t>
      </w:r>
    </w:p>
    <w:p w14:paraId="2D1F0AD8" w14:textId="77777777" w:rsidR="00A17C1D" w:rsidRDefault="00A17C1D" w:rsidP="0005785D">
      <w:pPr>
        <w:pStyle w:val="Akapitzlist"/>
        <w:numPr>
          <w:ilvl w:val="0"/>
          <w:numId w:val="23"/>
        </w:numPr>
        <w:spacing w:after="120"/>
        <w:ind w:left="851" w:hanging="425"/>
        <w:contextualSpacing w:val="0"/>
        <w:jc w:val="both"/>
        <w:rPr>
          <w:rFonts w:ascii="Arial" w:hAnsi="Arial" w:cs="Arial"/>
        </w:rPr>
      </w:pPr>
      <w:r>
        <w:rPr>
          <w:rFonts w:ascii="Arial" w:hAnsi="Arial" w:cs="Arial"/>
        </w:rPr>
        <w:t xml:space="preserve">jeżeli pozyskiwanie danych osobowych odbywa się za pośrednictwem programu lub strony internetowej – poprzez takie skonfigurowanie programu lub strony, by </w:t>
      </w:r>
      <w:r w:rsidR="00125F9F">
        <w:rPr>
          <w:rFonts w:ascii="Arial" w:hAnsi="Arial" w:cs="Arial"/>
        </w:rPr>
        <w:t>rozpoczęcie</w:t>
      </w:r>
      <w:r>
        <w:rPr>
          <w:rFonts w:ascii="Arial" w:hAnsi="Arial" w:cs="Arial"/>
        </w:rPr>
        <w:t xml:space="preserve"> </w:t>
      </w:r>
      <w:r w:rsidR="00125F9F">
        <w:rPr>
          <w:rFonts w:ascii="Arial" w:hAnsi="Arial" w:cs="Arial"/>
        </w:rPr>
        <w:lastRenderedPageBreak/>
        <w:t>przetwarzania</w:t>
      </w:r>
      <w:r>
        <w:rPr>
          <w:rFonts w:ascii="Arial" w:hAnsi="Arial" w:cs="Arial"/>
        </w:rPr>
        <w:t xml:space="preserve"> danych osobowych</w:t>
      </w:r>
      <w:r w:rsidR="00125F9F">
        <w:rPr>
          <w:rFonts w:ascii="Arial" w:hAnsi="Arial" w:cs="Arial"/>
        </w:rPr>
        <w:t xml:space="preserve"> było możliwe dopiero </w:t>
      </w:r>
      <w:r>
        <w:rPr>
          <w:rFonts w:ascii="Arial" w:hAnsi="Arial" w:cs="Arial"/>
        </w:rPr>
        <w:t xml:space="preserve">po wyświetleniu strony z informacją lub zaznaczeniu w odrębnym </w:t>
      </w:r>
      <w:proofErr w:type="spellStart"/>
      <w:r>
        <w:rPr>
          <w:rFonts w:ascii="Arial" w:hAnsi="Arial" w:cs="Arial"/>
        </w:rPr>
        <w:t>checkboxie</w:t>
      </w:r>
      <w:proofErr w:type="spellEnd"/>
      <w:r>
        <w:rPr>
          <w:rFonts w:ascii="Arial" w:hAnsi="Arial" w:cs="Arial"/>
        </w:rPr>
        <w:t>, że dana osoba zapoznała się z</w:t>
      </w:r>
      <w:r w:rsidR="00462406">
        <w:rPr>
          <w:rFonts w:ascii="Arial" w:hAnsi="Arial" w:cs="Arial"/>
        </w:rPr>
        <w:t> </w:t>
      </w:r>
      <w:r>
        <w:rPr>
          <w:rFonts w:ascii="Arial" w:hAnsi="Arial" w:cs="Arial"/>
        </w:rPr>
        <w:t>informacjami.</w:t>
      </w:r>
    </w:p>
    <w:p w14:paraId="1AEFD630" w14:textId="77777777" w:rsidR="0004333C" w:rsidRDefault="0004333C" w:rsidP="002614BD">
      <w:pPr>
        <w:spacing w:after="120"/>
        <w:ind w:left="426"/>
        <w:jc w:val="both"/>
        <w:rPr>
          <w:rFonts w:ascii="Arial" w:hAnsi="Arial" w:cs="Arial"/>
        </w:rPr>
      </w:pPr>
      <w:r w:rsidRPr="0004333C">
        <w:rPr>
          <w:rFonts w:ascii="Arial" w:hAnsi="Arial" w:cs="Arial"/>
          <w:b/>
        </w:rPr>
        <w:t>Nie rekomenduje się realizowanie obowiązku informacyjnego poprzez ustne przekazanie wymaganych informacji</w:t>
      </w:r>
      <w:r>
        <w:rPr>
          <w:rFonts w:ascii="Arial" w:hAnsi="Arial" w:cs="Arial"/>
        </w:rPr>
        <w:t xml:space="preserve"> – ze względu na obowiązującą na gruncie RODO zasadę rozliczalności, nakazującą administratorowi realizować obowiązki w sposób pozwalający w razie potrzeby wykazać ich spełnienie.</w:t>
      </w:r>
    </w:p>
    <w:p w14:paraId="7DF8C17B" w14:textId="77777777" w:rsidR="002614BD" w:rsidRDefault="002614BD" w:rsidP="002614BD">
      <w:pPr>
        <w:spacing w:after="120"/>
        <w:ind w:left="426"/>
        <w:jc w:val="both"/>
        <w:rPr>
          <w:rFonts w:ascii="Arial" w:hAnsi="Arial" w:cs="Arial"/>
        </w:rPr>
      </w:pPr>
      <w:r>
        <w:rPr>
          <w:rFonts w:ascii="Arial" w:hAnsi="Arial" w:cs="Arial"/>
        </w:rPr>
        <w:t xml:space="preserve">Wzór klauzuli informacyjnej, przekazywanej osobie, której dane dotyczą, w przypadku pozyskania bezpośrednio od niej jej danych osobowych, stanowi </w:t>
      </w:r>
      <w:r w:rsidRPr="002614BD">
        <w:rPr>
          <w:rFonts w:ascii="Arial" w:hAnsi="Arial" w:cs="Arial"/>
          <w:b/>
        </w:rPr>
        <w:t>załącznik nr 8</w:t>
      </w:r>
      <w:r>
        <w:rPr>
          <w:rFonts w:ascii="Arial" w:hAnsi="Arial" w:cs="Arial"/>
          <w:b/>
        </w:rPr>
        <w:t xml:space="preserve"> do Po</w:t>
      </w:r>
      <w:r w:rsidRPr="002614BD">
        <w:rPr>
          <w:rFonts w:ascii="Arial" w:hAnsi="Arial" w:cs="Arial"/>
          <w:b/>
        </w:rPr>
        <w:t>lityki</w:t>
      </w:r>
      <w:r>
        <w:rPr>
          <w:rFonts w:ascii="Arial" w:hAnsi="Arial" w:cs="Arial"/>
        </w:rPr>
        <w:t>.</w:t>
      </w:r>
      <w:r w:rsidR="0004333C">
        <w:rPr>
          <w:rFonts w:ascii="Arial" w:hAnsi="Arial" w:cs="Arial"/>
        </w:rPr>
        <w:t xml:space="preserve"> Klauzula powinna być modyfikowana w razie potrzeby – m.in. o zmianie, w zależności od sytuacji podlegać powinna podstawa prawna i cele przetwarzania.</w:t>
      </w:r>
    </w:p>
    <w:p w14:paraId="4B2387EA" w14:textId="77777777" w:rsidR="0004333C" w:rsidRDefault="0004333C" w:rsidP="002614BD">
      <w:pPr>
        <w:spacing w:after="120"/>
        <w:ind w:left="426"/>
        <w:jc w:val="both"/>
        <w:rPr>
          <w:rFonts w:ascii="Arial" w:hAnsi="Arial" w:cs="Arial"/>
        </w:rPr>
      </w:pPr>
    </w:p>
    <w:p w14:paraId="2D21FC24" w14:textId="6BE5BBC2" w:rsidR="002614BD" w:rsidRDefault="002614BD" w:rsidP="002614BD">
      <w:pPr>
        <w:spacing w:after="120"/>
        <w:ind w:left="426"/>
        <w:jc w:val="both"/>
        <w:rPr>
          <w:rFonts w:ascii="Arial" w:hAnsi="Arial" w:cs="Arial"/>
        </w:rPr>
      </w:pPr>
      <w:r>
        <w:rPr>
          <w:rFonts w:ascii="Arial" w:hAnsi="Arial" w:cs="Arial"/>
        </w:rPr>
        <w:t xml:space="preserve">W celu realizacji obowiązku informacyjnego </w:t>
      </w:r>
      <w:r w:rsidR="00226AC7">
        <w:rPr>
          <w:rFonts w:ascii="Arial" w:hAnsi="Arial" w:cs="Arial"/>
        </w:rPr>
        <w:t xml:space="preserve">określonego w art. 13 RODO, </w:t>
      </w:r>
      <w:r w:rsidR="00795D4B">
        <w:rPr>
          <w:rFonts w:ascii="Arial" w:hAnsi="Arial" w:cs="Arial"/>
        </w:rPr>
        <w:t>LGD</w:t>
      </w:r>
      <w:r>
        <w:rPr>
          <w:rFonts w:ascii="Arial" w:hAnsi="Arial" w:cs="Arial"/>
        </w:rPr>
        <w:t>:</w:t>
      </w:r>
    </w:p>
    <w:p w14:paraId="0BD2CCA5" w14:textId="77777777" w:rsidR="002614BD" w:rsidRDefault="002614BD" w:rsidP="0005785D">
      <w:pPr>
        <w:pStyle w:val="Akapitzlist"/>
        <w:numPr>
          <w:ilvl w:val="0"/>
          <w:numId w:val="40"/>
        </w:numPr>
        <w:spacing w:after="120"/>
        <w:ind w:left="1134" w:hanging="425"/>
        <w:contextualSpacing w:val="0"/>
        <w:jc w:val="both"/>
        <w:rPr>
          <w:rFonts w:ascii="Arial" w:hAnsi="Arial" w:cs="Arial"/>
        </w:rPr>
      </w:pPr>
      <w:r>
        <w:rPr>
          <w:rFonts w:ascii="Arial" w:hAnsi="Arial" w:cs="Arial"/>
        </w:rPr>
        <w:t xml:space="preserve">zamieszcza </w:t>
      </w:r>
      <w:r w:rsidRPr="002614BD">
        <w:rPr>
          <w:rFonts w:ascii="Arial" w:hAnsi="Arial" w:cs="Arial"/>
          <w:b/>
        </w:rPr>
        <w:t>Politykę prywatności</w:t>
      </w:r>
      <w:r>
        <w:rPr>
          <w:rFonts w:ascii="Arial" w:hAnsi="Arial" w:cs="Arial"/>
        </w:rPr>
        <w:t xml:space="preserve"> na każdej witrynie internetowej, którą administruje. </w:t>
      </w:r>
      <w:r w:rsidR="00125F9F">
        <w:rPr>
          <w:rFonts w:ascii="Arial" w:hAnsi="Arial" w:cs="Arial"/>
        </w:rPr>
        <w:br/>
      </w:r>
      <w:r>
        <w:rPr>
          <w:rFonts w:ascii="Arial" w:hAnsi="Arial" w:cs="Arial"/>
        </w:rPr>
        <w:t xml:space="preserve">W Polityce prywatności zamieszcza się informacje na temat przetwarzania danych osobowych osób odwiedzających daną witrynę. Polityka powinna zawierać informacje wskazane w art. 13 RODO, a znajdujące odzwierciedlenie w klauzuli informacyjnej stanowiącej załącznik do Polityki, oraz informacje na temat mechanizmów śledzenia aktywności osób odwiedzjących stronę, pliki </w:t>
      </w:r>
      <w:proofErr w:type="spellStart"/>
      <w:r>
        <w:rPr>
          <w:rFonts w:ascii="Arial" w:hAnsi="Arial" w:cs="Arial"/>
        </w:rPr>
        <w:t>cookies</w:t>
      </w:r>
      <w:proofErr w:type="spellEnd"/>
      <w:r>
        <w:rPr>
          <w:rFonts w:ascii="Arial" w:hAnsi="Arial" w:cs="Arial"/>
        </w:rPr>
        <w:t xml:space="preserve">, mechanizmy </w:t>
      </w:r>
      <w:r w:rsidR="00226AC7">
        <w:rPr>
          <w:rFonts w:ascii="Arial" w:hAnsi="Arial" w:cs="Arial"/>
        </w:rPr>
        <w:t>Go</w:t>
      </w:r>
      <w:r>
        <w:rPr>
          <w:rFonts w:ascii="Arial" w:hAnsi="Arial" w:cs="Arial"/>
        </w:rPr>
        <w:t>ogle</w:t>
      </w:r>
      <w:r w:rsidR="00226AC7">
        <w:rPr>
          <w:rFonts w:ascii="Arial" w:hAnsi="Arial" w:cs="Arial"/>
        </w:rPr>
        <w:t xml:space="preserve"> </w:t>
      </w:r>
      <w:proofErr w:type="spellStart"/>
      <w:r w:rsidR="00226AC7">
        <w:rPr>
          <w:rFonts w:ascii="Arial" w:hAnsi="Arial" w:cs="Arial"/>
        </w:rPr>
        <w:t>A</w:t>
      </w:r>
      <w:r>
        <w:rPr>
          <w:rFonts w:ascii="Arial" w:hAnsi="Arial" w:cs="Arial"/>
        </w:rPr>
        <w:t>nalitics</w:t>
      </w:r>
      <w:proofErr w:type="spellEnd"/>
      <w:r>
        <w:rPr>
          <w:rFonts w:ascii="Arial" w:hAnsi="Arial" w:cs="Arial"/>
        </w:rPr>
        <w:t>, itp.);</w:t>
      </w:r>
    </w:p>
    <w:p w14:paraId="31018812" w14:textId="02610A9D" w:rsidR="002614BD" w:rsidRPr="00B675C0" w:rsidRDefault="002614BD" w:rsidP="0005785D">
      <w:pPr>
        <w:pStyle w:val="Akapitzlist"/>
        <w:numPr>
          <w:ilvl w:val="0"/>
          <w:numId w:val="40"/>
        </w:numPr>
        <w:spacing w:after="120"/>
        <w:ind w:left="1134" w:hanging="425"/>
        <w:contextualSpacing w:val="0"/>
        <w:jc w:val="both"/>
        <w:rPr>
          <w:rFonts w:ascii="Arial" w:hAnsi="Arial" w:cs="Arial"/>
        </w:rPr>
      </w:pPr>
      <w:r w:rsidRPr="00B675C0">
        <w:rPr>
          <w:rFonts w:ascii="Arial" w:hAnsi="Arial" w:cs="Arial"/>
        </w:rPr>
        <w:t xml:space="preserve">w przypadku rejestracji nowych członków </w:t>
      </w:r>
      <w:r w:rsidR="00795D4B" w:rsidRPr="00B675C0">
        <w:rPr>
          <w:rFonts w:ascii="Arial" w:hAnsi="Arial" w:cs="Arial"/>
        </w:rPr>
        <w:t>LGD</w:t>
      </w:r>
      <w:r w:rsidRPr="00B675C0">
        <w:rPr>
          <w:rFonts w:ascii="Arial" w:hAnsi="Arial" w:cs="Arial"/>
        </w:rPr>
        <w:t>, do formularza deklaracji członkowskiej należy dołączyć klauzulę informacyjną;</w:t>
      </w:r>
      <w:r w:rsidR="00B675C0" w:rsidRPr="00B675C0">
        <w:rPr>
          <w:rFonts w:ascii="Arial" w:hAnsi="Arial" w:cs="Arial"/>
        </w:rPr>
        <w:t xml:space="preserve"> </w:t>
      </w:r>
    </w:p>
    <w:p w14:paraId="22CDE1DF" w14:textId="6738637E" w:rsidR="002614BD" w:rsidRPr="0094080E" w:rsidRDefault="002614BD" w:rsidP="0005785D">
      <w:pPr>
        <w:pStyle w:val="Akapitzlist"/>
        <w:numPr>
          <w:ilvl w:val="0"/>
          <w:numId w:val="40"/>
        </w:numPr>
        <w:spacing w:after="120"/>
        <w:ind w:left="1134" w:hanging="425"/>
        <w:contextualSpacing w:val="0"/>
        <w:jc w:val="both"/>
        <w:rPr>
          <w:rFonts w:ascii="Arial" w:hAnsi="Arial" w:cs="Arial"/>
        </w:rPr>
      </w:pPr>
      <w:r w:rsidRPr="0094080E">
        <w:rPr>
          <w:rFonts w:ascii="Arial" w:hAnsi="Arial" w:cs="Arial"/>
        </w:rPr>
        <w:t xml:space="preserve">w przypadku umów zawieranych przez </w:t>
      </w:r>
      <w:r w:rsidR="00795D4B" w:rsidRPr="0094080E">
        <w:rPr>
          <w:rFonts w:ascii="Arial" w:hAnsi="Arial" w:cs="Arial"/>
        </w:rPr>
        <w:t>LGD</w:t>
      </w:r>
      <w:r w:rsidRPr="0094080E">
        <w:rPr>
          <w:rFonts w:ascii="Arial" w:hAnsi="Arial" w:cs="Arial"/>
        </w:rPr>
        <w:t xml:space="preserve">, jako osobny załącznik, należy </w:t>
      </w:r>
      <w:r w:rsidR="00226AC7" w:rsidRPr="0094080E">
        <w:rPr>
          <w:rFonts w:ascii="Arial" w:hAnsi="Arial" w:cs="Arial"/>
        </w:rPr>
        <w:t>przewidzieć klauzulę informacyjną, bądź – co najmniej przed zawarciem umowy należy poinformować kontrahenta o kwestiach określonych w art. 13 RODO, a w treści umowy zamieścić oświadczenie kontrahenta, że z tymi informacjami się zapoznał;</w:t>
      </w:r>
    </w:p>
    <w:p w14:paraId="4F5EFEDA" w14:textId="77777777" w:rsidR="00226AC7" w:rsidRPr="00C1005B" w:rsidRDefault="00125F9F" w:rsidP="00125F9F">
      <w:pPr>
        <w:pStyle w:val="Akapitzlist"/>
        <w:numPr>
          <w:ilvl w:val="0"/>
          <w:numId w:val="40"/>
        </w:numPr>
        <w:spacing w:after="120"/>
        <w:ind w:left="1134" w:hanging="425"/>
        <w:contextualSpacing w:val="0"/>
        <w:jc w:val="both"/>
        <w:rPr>
          <w:rFonts w:ascii="Arial" w:hAnsi="Arial" w:cs="Arial"/>
        </w:rPr>
      </w:pPr>
      <w:r w:rsidRPr="00C1005B">
        <w:rPr>
          <w:rFonts w:ascii="Arial" w:hAnsi="Arial" w:cs="Arial"/>
        </w:rPr>
        <w:t>w przypadku składania przez wnioskodawców dokumentów w ramach naborów ogłoszonych w związku z realizacją LSR, wnioskodawcy wraz z kopią pierwszej strony wniosku należy przekazać klauzule informacyjną;</w:t>
      </w:r>
    </w:p>
    <w:p w14:paraId="0A63DF0B" w14:textId="77777777" w:rsidR="00125F9F" w:rsidRPr="00C1005B" w:rsidRDefault="00125F9F" w:rsidP="00125F9F">
      <w:pPr>
        <w:pStyle w:val="Akapitzlist"/>
        <w:numPr>
          <w:ilvl w:val="0"/>
          <w:numId w:val="40"/>
        </w:numPr>
        <w:spacing w:after="120"/>
        <w:ind w:left="1134" w:hanging="425"/>
        <w:contextualSpacing w:val="0"/>
        <w:jc w:val="both"/>
        <w:rPr>
          <w:rFonts w:ascii="Arial" w:hAnsi="Arial" w:cs="Arial"/>
        </w:rPr>
      </w:pPr>
      <w:r w:rsidRPr="00C1005B">
        <w:rPr>
          <w:rFonts w:ascii="Arial" w:hAnsi="Arial" w:cs="Arial"/>
        </w:rPr>
        <w:t>klauzulę informacyjną należy przekazać również w przypadku doradztwa świadczonego w związku z realizacją LSR;</w:t>
      </w:r>
    </w:p>
    <w:p w14:paraId="3470676A" w14:textId="6D607BBD" w:rsidR="002614BD" w:rsidRPr="0094080E" w:rsidRDefault="00226AC7" w:rsidP="0005785D">
      <w:pPr>
        <w:pStyle w:val="Akapitzlist"/>
        <w:numPr>
          <w:ilvl w:val="0"/>
          <w:numId w:val="40"/>
        </w:numPr>
        <w:spacing w:after="120"/>
        <w:ind w:left="1134" w:hanging="425"/>
        <w:contextualSpacing w:val="0"/>
        <w:jc w:val="both"/>
        <w:rPr>
          <w:rFonts w:ascii="Arial" w:hAnsi="Arial" w:cs="Arial"/>
        </w:rPr>
      </w:pPr>
      <w:r w:rsidRPr="0094080E">
        <w:rPr>
          <w:rFonts w:ascii="Arial" w:hAnsi="Arial" w:cs="Arial"/>
        </w:rPr>
        <w:t xml:space="preserve">na formularzach zgłoszeniowych na wydarzenia organizowane przez </w:t>
      </w:r>
      <w:r w:rsidR="00795D4B" w:rsidRPr="0094080E">
        <w:rPr>
          <w:rFonts w:ascii="Arial" w:hAnsi="Arial" w:cs="Arial"/>
        </w:rPr>
        <w:t>LGD</w:t>
      </w:r>
      <w:r w:rsidRPr="0094080E">
        <w:rPr>
          <w:rFonts w:ascii="Arial" w:hAnsi="Arial" w:cs="Arial"/>
        </w:rPr>
        <w:t xml:space="preserve"> lub na listach obecności z takich wydarzeń zostaną zamieszczone informacje znajdujące się na klauzuli informacyjnej, zaś w przypadku rejestracji na t</w:t>
      </w:r>
      <w:r w:rsidR="00772ECF">
        <w:rPr>
          <w:rFonts w:ascii="Arial" w:hAnsi="Arial" w:cs="Arial"/>
        </w:rPr>
        <w:t>a</w:t>
      </w:r>
      <w:r w:rsidRPr="0094080E">
        <w:rPr>
          <w:rFonts w:ascii="Arial" w:hAnsi="Arial" w:cs="Arial"/>
        </w:rPr>
        <w:t xml:space="preserve">kie wydarzenia za pośrednictwem formularzy internetowych, w panelu rejestracyjnym zostanie umieszczony wyraźnie oznaczony link do informacji zawartych w klauzuli (ew. można wprowadzić rozwiązanie, że rejestracja jest możliwa dopiero po kliknięciu </w:t>
      </w:r>
      <w:proofErr w:type="spellStart"/>
      <w:r w:rsidRPr="0094080E">
        <w:rPr>
          <w:rFonts w:ascii="Arial" w:hAnsi="Arial" w:cs="Arial"/>
        </w:rPr>
        <w:t>checkboxa</w:t>
      </w:r>
      <w:proofErr w:type="spellEnd"/>
      <w:r w:rsidRPr="0094080E">
        <w:rPr>
          <w:rFonts w:ascii="Arial" w:hAnsi="Arial" w:cs="Arial"/>
        </w:rPr>
        <w:t xml:space="preserve"> o zapoznaniu się z tymi informacjami).</w:t>
      </w:r>
    </w:p>
    <w:p w14:paraId="573C0CBF" w14:textId="77777777" w:rsidR="00FE2413" w:rsidRPr="00FE2413" w:rsidRDefault="00FE2413" w:rsidP="00FE2413">
      <w:pPr>
        <w:pStyle w:val="Akapitzlist"/>
        <w:numPr>
          <w:ilvl w:val="0"/>
          <w:numId w:val="1"/>
        </w:numPr>
        <w:spacing w:after="120"/>
        <w:ind w:left="426" w:hanging="426"/>
        <w:contextualSpacing w:val="0"/>
        <w:jc w:val="both"/>
        <w:rPr>
          <w:rFonts w:ascii="Arial" w:hAnsi="Arial" w:cs="Arial"/>
          <w:b/>
        </w:rPr>
      </w:pPr>
      <w:r w:rsidRPr="00FE2413">
        <w:rPr>
          <w:rFonts w:ascii="Arial" w:hAnsi="Arial" w:cs="Arial"/>
          <w:b/>
        </w:rPr>
        <w:t>Zasady podawania informacji o przetwarzaniu danych osobowych, w przypadku ich zbierania w inny sposób niż od osoby, której danej dotyczą</w:t>
      </w:r>
      <w:r w:rsidR="00DE7E82">
        <w:rPr>
          <w:rFonts w:ascii="Arial" w:hAnsi="Arial" w:cs="Arial"/>
          <w:b/>
        </w:rPr>
        <w:t>.</w:t>
      </w:r>
    </w:p>
    <w:p w14:paraId="35C1E0EA" w14:textId="02DF18DB" w:rsidR="00075E50" w:rsidRDefault="00075E50" w:rsidP="00075E50">
      <w:pPr>
        <w:pStyle w:val="Akapitzlist"/>
        <w:spacing w:after="120"/>
        <w:ind w:left="426"/>
        <w:contextualSpacing w:val="0"/>
        <w:jc w:val="both"/>
        <w:rPr>
          <w:rFonts w:ascii="Arial" w:hAnsi="Arial" w:cs="Arial"/>
          <w:b/>
        </w:rPr>
      </w:pPr>
      <w:r>
        <w:rPr>
          <w:rFonts w:ascii="Arial" w:hAnsi="Arial" w:cs="Arial"/>
        </w:rPr>
        <w:t xml:space="preserve">Jeżeli Stowarzyszenie pozyskuje dane osobowe w inny sposób niż bezpośrednio od osoby, której te dane dotyczą (np. gdy </w:t>
      </w:r>
      <w:r w:rsidR="00226AC7">
        <w:rPr>
          <w:rFonts w:ascii="Arial" w:hAnsi="Arial" w:cs="Arial"/>
        </w:rPr>
        <w:t xml:space="preserve">od podmiotu trzeciego otrzymuje listę uczestników jakiegoś wydarzenia, którego organizatorem jest </w:t>
      </w:r>
      <w:r w:rsidR="00795D4B">
        <w:rPr>
          <w:rFonts w:ascii="Arial" w:hAnsi="Arial" w:cs="Arial"/>
        </w:rPr>
        <w:t>LGD</w:t>
      </w:r>
      <w:r>
        <w:rPr>
          <w:rFonts w:ascii="Arial" w:hAnsi="Arial" w:cs="Arial"/>
        </w:rPr>
        <w:t xml:space="preserve">) </w:t>
      </w:r>
      <w:r w:rsidRPr="009D29D4">
        <w:rPr>
          <w:rFonts w:ascii="Arial" w:hAnsi="Arial" w:cs="Arial"/>
          <w:b/>
        </w:rPr>
        <w:t xml:space="preserve">Stowarzyszenie </w:t>
      </w:r>
      <w:r>
        <w:rPr>
          <w:rFonts w:ascii="Arial" w:hAnsi="Arial" w:cs="Arial"/>
          <w:b/>
        </w:rPr>
        <w:t>ma obowiązek poinformować</w:t>
      </w:r>
      <w:r w:rsidRPr="009D29D4">
        <w:rPr>
          <w:rFonts w:ascii="Arial" w:hAnsi="Arial" w:cs="Arial"/>
          <w:b/>
        </w:rPr>
        <w:t xml:space="preserve"> taką osobę o okolicznościach wskazanych w art.</w:t>
      </w:r>
      <w:r>
        <w:rPr>
          <w:rFonts w:ascii="Arial" w:hAnsi="Arial" w:cs="Arial"/>
          <w:b/>
        </w:rPr>
        <w:t xml:space="preserve"> 14 RODO.</w:t>
      </w:r>
    </w:p>
    <w:p w14:paraId="69DE4F91" w14:textId="77777777" w:rsidR="00075E50" w:rsidRDefault="00075E50" w:rsidP="00075E50">
      <w:pPr>
        <w:pStyle w:val="Akapitzlist"/>
        <w:spacing w:after="120"/>
        <w:ind w:left="426"/>
        <w:contextualSpacing w:val="0"/>
        <w:jc w:val="both"/>
        <w:rPr>
          <w:rFonts w:ascii="Arial" w:hAnsi="Arial" w:cs="Arial"/>
        </w:rPr>
      </w:pPr>
      <w:r>
        <w:rPr>
          <w:rFonts w:ascii="Arial" w:hAnsi="Arial" w:cs="Arial"/>
        </w:rPr>
        <w:t xml:space="preserve">W tym celu przekazuje tym osobom informacje zawarte w </w:t>
      </w:r>
      <w:r w:rsidRPr="00075E50">
        <w:rPr>
          <w:rFonts w:ascii="Arial" w:hAnsi="Arial" w:cs="Arial"/>
          <w:b/>
        </w:rPr>
        <w:t>załączniku nr 9 do Polityki</w:t>
      </w:r>
      <w:r>
        <w:rPr>
          <w:rFonts w:ascii="Arial" w:hAnsi="Arial" w:cs="Arial"/>
        </w:rPr>
        <w:t xml:space="preserve"> </w:t>
      </w:r>
      <w:r w:rsidR="0058093B">
        <w:rPr>
          <w:rFonts w:ascii="Arial" w:hAnsi="Arial" w:cs="Arial"/>
        </w:rPr>
        <w:br/>
      </w:r>
      <w:r>
        <w:rPr>
          <w:rFonts w:ascii="Arial" w:hAnsi="Arial" w:cs="Arial"/>
        </w:rPr>
        <w:t xml:space="preserve">(np. przesyłając im je </w:t>
      </w:r>
      <w:r w:rsidR="00226AC7">
        <w:rPr>
          <w:rFonts w:ascii="Arial" w:hAnsi="Arial" w:cs="Arial"/>
        </w:rPr>
        <w:t>pocztą elektroniczną lub umieszczając w widocznym miejscu w sali, w której odbywa się wydarzenie</w:t>
      </w:r>
      <w:r>
        <w:rPr>
          <w:rFonts w:ascii="Arial" w:hAnsi="Arial" w:cs="Arial"/>
        </w:rPr>
        <w:t>).</w:t>
      </w:r>
    </w:p>
    <w:p w14:paraId="109F505C" w14:textId="77777777" w:rsidR="00DE7E82" w:rsidRDefault="00DE7E82" w:rsidP="00075E50">
      <w:pPr>
        <w:pStyle w:val="Akapitzlist"/>
        <w:spacing w:after="120"/>
        <w:ind w:left="426"/>
        <w:contextualSpacing w:val="0"/>
        <w:jc w:val="both"/>
        <w:rPr>
          <w:rFonts w:ascii="Arial" w:hAnsi="Arial" w:cs="Arial"/>
        </w:rPr>
      </w:pPr>
      <w:r w:rsidRPr="00DE7E82">
        <w:rPr>
          <w:rFonts w:ascii="Arial" w:hAnsi="Arial" w:cs="Arial"/>
          <w:b/>
        </w:rPr>
        <w:t>I</w:t>
      </w:r>
      <w:r w:rsidR="00075E50" w:rsidRPr="00DE7E82">
        <w:rPr>
          <w:rFonts w:ascii="Arial" w:hAnsi="Arial" w:cs="Arial"/>
          <w:b/>
        </w:rPr>
        <w:t xml:space="preserve">nformacje, </w:t>
      </w:r>
      <w:r w:rsidRPr="00DE7E82">
        <w:rPr>
          <w:rFonts w:ascii="Arial" w:hAnsi="Arial" w:cs="Arial"/>
          <w:b/>
        </w:rPr>
        <w:t>powinny zostać przekazane zainteresowanej osobie niezwłocznie, nie później jednak niż w terminie miesiąca od ich pozyskania</w:t>
      </w:r>
      <w:r>
        <w:rPr>
          <w:rFonts w:ascii="Arial" w:hAnsi="Arial" w:cs="Arial"/>
        </w:rPr>
        <w:t xml:space="preserve">. W pewnych sytuacjach należy te informacje jednak podać </w:t>
      </w:r>
      <w:r w:rsidRPr="00DE7E82">
        <w:rPr>
          <w:rFonts w:ascii="Arial" w:hAnsi="Arial" w:cs="Arial"/>
          <w:b/>
        </w:rPr>
        <w:t>wcześniej:</w:t>
      </w:r>
    </w:p>
    <w:p w14:paraId="4ADA955D" w14:textId="77777777" w:rsidR="00DE7E82" w:rsidRDefault="00075E50" w:rsidP="0005785D">
      <w:pPr>
        <w:pStyle w:val="Akapitzlist"/>
        <w:numPr>
          <w:ilvl w:val="0"/>
          <w:numId w:val="24"/>
        </w:numPr>
        <w:spacing w:after="120"/>
        <w:ind w:left="851" w:hanging="425"/>
        <w:contextualSpacing w:val="0"/>
        <w:jc w:val="both"/>
        <w:rPr>
          <w:rFonts w:ascii="Arial" w:hAnsi="Arial" w:cs="Arial"/>
        </w:rPr>
      </w:pPr>
      <w:r w:rsidRPr="00DE7E82">
        <w:rPr>
          <w:rFonts w:ascii="Arial" w:hAnsi="Arial" w:cs="Arial"/>
        </w:rPr>
        <w:t xml:space="preserve">jeżeli dane osobowe mają być stosowane do komunikacji z osobą, której dane dotyczą – najpóźniej </w:t>
      </w:r>
      <w:r w:rsidRPr="00DE7E82">
        <w:rPr>
          <w:rFonts w:ascii="Arial" w:hAnsi="Arial" w:cs="Arial"/>
          <w:b/>
        </w:rPr>
        <w:t>przy pierwszej takiej komunikacji z osobą, której dane dotyczą</w:t>
      </w:r>
      <w:r w:rsidRPr="00DE7E82">
        <w:rPr>
          <w:rFonts w:ascii="Arial" w:hAnsi="Arial" w:cs="Arial"/>
        </w:rPr>
        <w:t xml:space="preserve">; </w:t>
      </w:r>
    </w:p>
    <w:p w14:paraId="3EA0F69D" w14:textId="77777777" w:rsidR="00DE7E82" w:rsidRPr="00772ECF" w:rsidRDefault="00075E50" w:rsidP="0005785D">
      <w:pPr>
        <w:pStyle w:val="Akapitzlist"/>
        <w:numPr>
          <w:ilvl w:val="0"/>
          <w:numId w:val="24"/>
        </w:numPr>
        <w:spacing w:after="120"/>
        <w:ind w:left="851" w:hanging="425"/>
        <w:contextualSpacing w:val="0"/>
        <w:jc w:val="both"/>
        <w:rPr>
          <w:rFonts w:ascii="Arial" w:hAnsi="Arial" w:cs="Arial"/>
          <w:b/>
        </w:rPr>
      </w:pPr>
      <w:r w:rsidRPr="00DE7E82">
        <w:rPr>
          <w:rFonts w:ascii="Arial" w:hAnsi="Arial" w:cs="Arial"/>
        </w:rPr>
        <w:lastRenderedPageBreak/>
        <w:t xml:space="preserve">jeżeli planuje się ujawnić dane osobowe innemu odbiorcy – najpóźniej </w:t>
      </w:r>
      <w:r w:rsidRPr="00DE7E82">
        <w:rPr>
          <w:rFonts w:ascii="Arial" w:hAnsi="Arial" w:cs="Arial"/>
          <w:b/>
        </w:rPr>
        <w:t xml:space="preserve">przy ich pierwszym </w:t>
      </w:r>
      <w:r w:rsidRPr="00772ECF">
        <w:rPr>
          <w:rFonts w:ascii="Arial" w:hAnsi="Arial" w:cs="Arial"/>
          <w:b/>
        </w:rPr>
        <w:t xml:space="preserve">ujawnieniu. </w:t>
      </w:r>
    </w:p>
    <w:p w14:paraId="4021B91B" w14:textId="12E254BE" w:rsidR="00226AC7" w:rsidRPr="00772ECF" w:rsidRDefault="00226AC7" w:rsidP="00226AC7">
      <w:pPr>
        <w:pStyle w:val="Akapitzlist"/>
        <w:numPr>
          <w:ilvl w:val="0"/>
          <w:numId w:val="1"/>
        </w:numPr>
        <w:spacing w:after="120"/>
        <w:ind w:left="426" w:hanging="426"/>
        <w:contextualSpacing w:val="0"/>
        <w:jc w:val="both"/>
        <w:rPr>
          <w:rFonts w:ascii="Arial" w:hAnsi="Arial" w:cs="Arial"/>
          <w:b/>
        </w:rPr>
      </w:pPr>
      <w:r w:rsidRPr="00772ECF">
        <w:rPr>
          <w:rFonts w:ascii="Arial" w:hAnsi="Arial" w:cs="Arial"/>
          <w:b/>
        </w:rPr>
        <w:t>Obowiązki informacyj</w:t>
      </w:r>
      <w:r w:rsidR="00F7416E" w:rsidRPr="00772ECF">
        <w:rPr>
          <w:rFonts w:ascii="Arial" w:hAnsi="Arial" w:cs="Arial"/>
          <w:b/>
        </w:rPr>
        <w:t>ne opisane w pkt 36 i 37</w:t>
      </w:r>
      <w:r w:rsidRPr="00772ECF">
        <w:rPr>
          <w:rFonts w:ascii="Arial" w:hAnsi="Arial" w:cs="Arial"/>
          <w:b/>
        </w:rPr>
        <w:t xml:space="preserve"> Polityki nie dotyczą danych osobowych, które zostały zebrane przez Stowarzyszenie przed 25 maja 2018 r.</w:t>
      </w:r>
      <w:r w:rsidR="00C06A75" w:rsidRPr="00772ECF">
        <w:rPr>
          <w:rFonts w:ascii="Arial" w:hAnsi="Arial" w:cs="Arial"/>
          <w:b/>
        </w:rPr>
        <w:t xml:space="preserve"> </w:t>
      </w:r>
      <w:r w:rsidR="00C06A75" w:rsidRPr="00772ECF">
        <w:rPr>
          <w:rFonts w:ascii="Arial" w:hAnsi="Arial" w:cs="Arial"/>
        </w:rPr>
        <w:t xml:space="preserve">(np. dane członków Stowarzyszenia, dane dawnych </w:t>
      </w:r>
      <w:r w:rsidR="004968AF" w:rsidRPr="00772ECF">
        <w:rPr>
          <w:rFonts w:ascii="Arial" w:hAnsi="Arial" w:cs="Arial"/>
        </w:rPr>
        <w:t xml:space="preserve">klientów, </w:t>
      </w:r>
      <w:r w:rsidR="00C06A75" w:rsidRPr="00772ECF">
        <w:rPr>
          <w:rFonts w:ascii="Arial" w:hAnsi="Arial" w:cs="Arial"/>
        </w:rPr>
        <w:t>itp</w:t>
      </w:r>
      <w:r w:rsidR="004968AF" w:rsidRPr="00772ECF">
        <w:rPr>
          <w:rFonts w:ascii="Arial" w:hAnsi="Arial" w:cs="Arial"/>
        </w:rPr>
        <w:t>.). Jeżeli</w:t>
      </w:r>
      <w:r w:rsidR="00C06A75" w:rsidRPr="00772ECF">
        <w:rPr>
          <w:rFonts w:ascii="Arial" w:hAnsi="Arial" w:cs="Arial"/>
        </w:rPr>
        <w:t xml:space="preserve"> jednak z osobami tymi </w:t>
      </w:r>
      <w:r w:rsidR="00795D4B" w:rsidRPr="00772ECF">
        <w:rPr>
          <w:rFonts w:ascii="Arial" w:hAnsi="Arial" w:cs="Arial"/>
        </w:rPr>
        <w:t>LGD</w:t>
      </w:r>
      <w:r w:rsidR="00C06A75" w:rsidRPr="00772ECF">
        <w:rPr>
          <w:rFonts w:ascii="Arial" w:hAnsi="Arial" w:cs="Arial"/>
        </w:rPr>
        <w:t xml:space="preserve"> ma stały kontakt, Stowarzyszenie gromadzi kolejne informacje o tym osobach, to obowiązek ten należy wykonać również wobec osób „zarejestrowanych” w bazach </w:t>
      </w:r>
      <w:r w:rsidR="00795D4B" w:rsidRPr="00772ECF">
        <w:rPr>
          <w:rFonts w:ascii="Arial" w:hAnsi="Arial" w:cs="Arial"/>
        </w:rPr>
        <w:t>LGD</w:t>
      </w:r>
      <w:r w:rsidR="00C06A75" w:rsidRPr="00772ECF">
        <w:rPr>
          <w:rFonts w:ascii="Arial" w:hAnsi="Arial" w:cs="Arial"/>
        </w:rPr>
        <w:t xml:space="preserve"> przed 25 maja 2018 r.</w:t>
      </w:r>
    </w:p>
    <w:p w14:paraId="68C71301" w14:textId="77777777" w:rsidR="00226AC7" w:rsidRPr="00772ECF" w:rsidRDefault="00226AC7" w:rsidP="00226AC7">
      <w:pPr>
        <w:spacing w:after="120"/>
        <w:jc w:val="both"/>
        <w:rPr>
          <w:rFonts w:ascii="Arial" w:hAnsi="Arial" w:cs="Arial"/>
          <w:b/>
        </w:rPr>
      </w:pPr>
    </w:p>
    <w:p w14:paraId="3830F12B" w14:textId="77777777" w:rsidR="00DE7E82" w:rsidRPr="00772ECF" w:rsidRDefault="00DE7E82" w:rsidP="00A9436F">
      <w:pPr>
        <w:pStyle w:val="Nagwek2"/>
        <w:ind w:firstLine="426"/>
        <w:rPr>
          <w:color w:val="385623" w:themeColor="accent6" w:themeShade="80"/>
        </w:rPr>
      </w:pPr>
      <w:bookmarkStart w:id="15" w:name="_Toc514765148"/>
      <w:r w:rsidRPr="00772ECF">
        <w:rPr>
          <w:color w:val="385623" w:themeColor="accent6" w:themeShade="80"/>
        </w:rPr>
        <w:t>Prawo dostępu do danych osobowych</w:t>
      </w:r>
      <w:bookmarkEnd w:id="15"/>
    </w:p>
    <w:p w14:paraId="48A0D65D" w14:textId="312EE3D0" w:rsidR="00DE7E82" w:rsidRPr="00772ECF" w:rsidRDefault="00DE7E82" w:rsidP="00DE7E82">
      <w:pPr>
        <w:pStyle w:val="Akapitzlist"/>
        <w:numPr>
          <w:ilvl w:val="0"/>
          <w:numId w:val="1"/>
        </w:numPr>
        <w:spacing w:after="120"/>
        <w:ind w:left="426" w:hanging="426"/>
        <w:contextualSpacing w:val="0"/>
        <w:jc w:val="both"/>
        <w:rPr>
          <w:rFonts w:ascii="Arial" w:hAnsi="Arial" w:cs="Arial"/>
          <w:b/>
        </w:rPr>
      </w:pPr>
      <w:r w:rsidRPr="00772ECF">
        <w:rPr>
          <w:rFonts w:ascii="Arial" w:hAnsi="Arial" w:cs="Arial"/>
          <w:b/>
        </w:rPr>
        <w:t xml:space="preserve">Osoba, której dane dotyczą, jest uprawniona do uzyskania od </w:t>
      </w:r>
      <w:r w:rsidR="00795D4B" w:rsidRPr="00772ECF">
        <w:rPr>
          <w:rFonts w:ascii="Arial" w:hAnsi="Arial" w:cs="Arial"/>
          <w:b/>
        </w:rPr>
        <w:t>LGD</w:t>
      </w:r>
      <w:r w:rsidR="00862F17" w:rsidRPr="00772ECF">
        <w:rPr>
          <w:rFonts w:ascii="Arial" w:hAnsi="Arial" w:cs="Arial"/>
          <w:b/>
        </w:rPr>
        <w:t>:</w:t>
      </w:r>
    </w:p>
    <w:p w14:paraId="5D4C7C29" w14:textId="77777777" w:rsidR="00DE7E82" w:rsidRDefault="00DE7E82" w:rsidP="00DE7E82">
      <w:pPr>
        <w:pStyle w:val="Akapitzlist"/>
        <w:numPr>
          <w:ilvl w:val="1"/>
          <w:numId w:val="1"/>
        </w:numPr>
        <w:spacing w:after="120"/>
        <w:ind w:left="851" w:hanging="425"/>
        <w:contextualSpacing w:val="0"/>
        <w:jc w:val="both"/>
        <w:rPr>
          <w:rFonts w:ascii="Arial" w:hAnsi="Arial" w:cs="Arial"/>
        </w:rPr>
      </w:pPr>
      <w:r w:rsidRPr="00DE7E82">
        <w:rPr>
          <w:rFonts w:ascii="Arial" w:hAnsi="Arial" w:cs="Arial"/>
          <w:b/>
        </w:rPr>
        <w:t>potwierdzenia, czy</w:t>
      </w:r>
      <w:r w:rsidR="00226AC7">
        <w:rPr>
          <w:rFonts w:ascii="Arial" w:hAnsi="Arial" w:cs="Arial"/>
          <w:b/>
        </w:rPr>
        <w:t xml:space="preserve"> Stowarzyszenie przetwarza</w:t>
      </w:r>
      <w:r w:rsidRPr="00DE7E82">
        <w:rPr>
          <w:rFonts w:ascii="Arial" w:hAnsi="Arial" w:cs="Arial"/>
          <w:b/>
        </w:rPr>
        <w:t xml:space="preserve"> dane osobowe jej dotyczące</w:t>
      </w:r>
      <w:r w:rsidR="003C2AC4">
        <w:rPr>
          <w:rFonts w:ascii="Arial" w:hAnsi="Arial" w:cs="Arial"/>
        </w:rPr>
        <w:t>.</w:t>
      </w:r>
    </w:p>
    <w:p w14:paraId="5A440A95" w14:textId="1C1123A7" w:rsidR="003C2AC4" w:rsidRDefault="003C2AC4" w:rsidP="003C2AC4">
      <w:pPr>
        <w:pStyle w:val="Akapitzlist"/>
        <w:spacing w:after="120"/>
        <w:ind w:left="851"/>
        <w:contextualSpacing w:val="0"/>
        <w:jc w:val="both"/>
        <w:rPr>
          <w:rFonts w:ascii="Arial" w:hAnsi="Arial" w:cs="Arial"/>
        </w:rPr>
      </w:pPr>
      <w:r>
        <w:rPr>
          <w:rFonts w:ascii="Arial" w:hAnsi="Arial" w:cs="Arial"/>
        </w:rPr>
        <w:t xml:space="preserve">W przypadku zgłoszenia się do </w:t>
      </w:r>
      <w:r w:rsidR="00795D4B">
        <w:rPr>
          <w:rFonts w:ascii="Arial" w:hAnsi="Arial" w:cs="Arial"/>
        </w:rPr>
        <w:t>LGD</w:t>
      </w:r>
      <w:r>
        <w:rPr>
          <w:rFonts w:ascii="Arial" w:hAnsi="Arial" w:cs="Arial"/>
        </w:rPr>
        <w:t xml:space="preserve"> osoby z wnioskiem o przekazanie takiej informacji:</w:t>
      </w:r>
    </w:p>
    <w:p w14:paraId="7F56E039" w14:textId="77777777" w:rsidR="00DE7E82" w:rsidRDefault="00DE7E82" w:rsidP="0005785D">
      <w:pPr>
        <w:pStyle w:val="Akapitzlist"/>
        <w:numPr>
          <w:ilvl w:val="0"/>
          <w:numId w:val="25"/>
        </w:numPr>
        <w:spacing w:after="120"/>
        <w:ind w:left="1276" w:hanging="425"/>
        <w:contextualSpacing w:val="0"/>
        <w:jc w:val="both"/>
        <w:rPr>
          <w:rFonts w:ascii="Arial" w:hAnsi="Arial" w:cs="Arial"/>
        </w:rPr>
      </w:pPr>
      <w:r w:rsidRPr="00DE7E82">
        <w:rPr>
          <w:rFonts w:ascii="Arial" w:hAnsi="Arial" w:cs="Arial"/>
        </w:rPr>
        <w:t xml:space="preserve">w </w:t>
      </w:r>
      <w:r>
        <w:rPr>
          <w:rFonts w:ascii="Arial" w:hAnsi="Arial" w:cs="Arial"/>
        </w:rPr>
        <w:t xml:space="preserve">celu udzielenia </w:t>
      </w:r>
      <w:r w:rsidRPr="00DE7E82">
        <w:rPr>
          <w:rFonts w:ascii="Arial" w:hAnsi="Arial" w:cs="Arial"/>
        </w:rPr>
        <w:t>odpowiedzi na tak zadane pytanie</w:t>
      </w:r>
      <w:r>
        <w:rPr>
          <w:rFonts w:ascii="Arial" w:hAnsi="Arial" w:cs="Arial"/>
        </w:rPr>
        <w:t>,</w:t>
      </w:r>
      <w:r w:rsidRPr="00DE7E82">
        <w:rPr>
          <w:rFonts w:ascii="Arial" w:hAnsi="Arial" w:cs="Arial"/>
        </w:rPr>
        <w:t xml:space="preserve"> Stowarzyszenie </w:t>
      </w:r>
      <w:r>
        <w:rPr>
          <w:rFonts w:ascii="Arial" w:hAnsi="Arial" w:cs="Arial"/>
        </w:rPr>
        <w:t>w pierwszej kolejności identyfikuje osobę zwracającą się</w:t>
      </w:r>
      <w:r w:rsidR="00F7416E">
        <w:rPr>
          <w:rFonts w:ascii="Arial" w:hAnsi="Arial" w:cs="Arial"/>
        </w:rPr>
        <w:t xml:space="preserve"> z takim wnioskiem (patrz pkt 34</w:t>
      </w:r>
      <w:r>
        <w:rPr>
          <w:rFonts w:ascii="Arial" w:hAnsi="Arial" w:cs="Arial"/>
        </w:rPr>
        <w:t xml:space="preserve"> Polityki);</w:t>
      </w:r>
    </w:p>
    <w:p w14:paraId="42E4F2B4" w14:textId="77777777" w:rsidR="00DE7E82" w:rsidRDefault="00DE7E82" w:rsidP="0005785D">
      <w:pPr>
        <w:pStyle w:val="Akapitzlist"/>
        <w:numPr>
          <w:ilvl w:val="0"/>
          <w:numId w:val="25"/>
        </w:numPr>
        <w:spacing w:after="120"/>
        <w:ind w:left="1276" w:hanging="425"/>
        <w:contextualSpacing w:val="0"/>
        <w:jc w:val="both"/>
        <w:rPr>
          <w:rFonts w:ascii="Arial" w:hAnsi="Arial" w:cs="Arial"/>
        </w:rPr>
      </w:pPr>
      <w:r>
        <w:rPr>
          <w:rFonts w:ascii="Arial" w:hAnsi="Arial" w:cs="Arial"/>
        </w:rPr>
        <w:t xml:space="preserve">po pozytywnej identyfikacji Stowarzyszenie </w:t>
      </w:r>
      <w:r w:rsidRPr="00DE7E82">
        <w:rPr>
          <w:rFonts w:ascii="Arial" w:hAnsi="Arial" w:cs="Arial"/>
        </w:rPr>
        <w:t xml:space="preserve">weryfikuje w swojej dokumentacji, zarówno papierowej, jak i elektronicznej, we wszystkich programach i na wszystkich nośnikach, czy posiada jakiekolwiek dane, które może przypisać do tej osoby </w:t>
      </w:r>
      <w:r>
        <w:rPr>
          <w:rFonts w:ascii="Arial" w:hAnsi="Arial" w:cs="Arial"/>
        </w:rPr>
        <w:t>(</w:t>
      </w:r>
      <w:r w:rsidRPr="00DE7E82">
        <w:rPr>
          <w:rFonts w:ascii="Arial" w:hAnsi="Arial" w:cs="Arial"/>
        </w:rPr>
        <w:t>tj.</w:t>
      </w:r>
      <w:r>
        <w:rPr>
          <w:rFonts w:ascii="Arial" w:hAnsi="Arial" w:cs="Arial"/>
        </w:rPr>
        <w:t xml:space="preserve"> Stowarzyszenie ma pewność</w:t>
      </w:r>
      <w:r w:rsidRPr="00DE7E82">
        <w:rPr>
          <w:rFonts w:ascii="Arial" w:hAnsi="Arial" w:cs="Arial"/>
        </w:rPr>
        <w:t xml:space="preserve">, że to są dane </w:t>
      </w:r>
      <w:r>
        <w:rPr>
          <w:rFonts w:ascii="Arial" w:hAnsi="Arial" w:cs="Arial"/>
        </w:rPr>
        <w:t>tej osoby);</w:t>
      </w:r>
    </w:p>
    <w:p w14:paraId="643FB0F1" w14:textId="5F88E048" w:rsidR="00DE7E82" w:rsidRDefault="00DE7E82" w:rsidP="0005785D">
      <w:pPr>
        <w:pStyle w:val="Akapitzlist"/>
        <w:numPr>
          <w:ilvl w:val="0"/>
          <w:numId w:val="25"/>
        </w:numPr>
        <w:spacing w:after="120"/>
        <w:ind w:left="1276" w:hanging="425"/>
        <w:contextualSpacing w:val="0"/>
        <w:jc w:val="both"/>
        <w:rPr>
          <w:rFonts w:ascii="Arial" w:hAnsi="Arial" w:cs="Arial"/>
        </w:rPr>
      </w:pPr>
      <w:r>
        <w:rPr>
          <w:rFonts w:ascii="Arial" w:hAnsi="Arial" w:cs="Arial"/>
        </w:rPr>
        <w:t>po dokonaniu weryfikacji, Stowarzyszenie informuje osobę, która zwróciła się z</w:t>
      </w:r>
      <w:r w:rsidR="00462406">
        <w:rPr>
          <w:rFonts w:ascii="Arial" w:hAnsi="Arial" w:cs="Arial"/>
        </w:rPr>
        <w:t> t</w:t>
      </w:r>
      <w:r>
        <w:rPr>
          <w:rFonts w:ascii="Arial" w:hAnsi="Arial" w:cs="Arial"/>
        </w:rPr>
        <w:t>akim żądaniem, o wyniku weryfikacji (tj. przesyła – tym samym kanałem informacyjnym, którym otrzymała zapytanie, lub kanałem informacyjnym, który wskazała osoba zad</w:t>
      </w:r>
      <w:r w:rsidR="00AC5719">
        <w:rPr>
          <w:rFonts w:ascii="Arial" w:hAnsi="Arial" w:cs="Arial"/>
        </w:rPr>
        <w:t xml:space="preserve">ająca pytanie – informację, że </w:t>
      </w:r>
      <w:r w:rsidR="00795D4B">
        <w:rPr>
          <w:rFonts w:ascii="Arial" w:hAnsi="Arial" w:cs="Arial"/>
        </w:rPr>
        <w:t>LGD</w:t>
      </w:r>
      <w:r>
        <w:rPr>
          <w:rFonts w:ascii="Arial" w:hAnsi="Arial" w:cs="Arial"/>
        </w:rPr>
        <w:t xml:space="preserve"> przetwarza albo nie </w:t>
      </w:r>
      <w:r w:rsidR="00CA4B60">
        <w:rPr>
          <w:rFonts w:ascii="Arial" w:hAnsi="Arial" w:cs="Arial"/>
        </w:rPr>
        <w:t xml:space="preserve">przetwarza </w:t>
      </w:r>
      <w:r>
        <w:rPr>
          <w:rFonts w:ascii="Arial" w:hAnsi="Arial" w:cs="Arial"/>
        </w:rPr>
        <w:t>dane osobowe dotyczące osoby pytającej);</w:t>
      </w:r>
    </w:p>
    <w:p w14:paraId="7A73E750" w14:textId="77777777" w:rsidR="00DE7E82" w:rsidRDefault="00862F17" w:rsidP="00862F17">
      <w:pPr>
        <w:pStyle w:val="Akapitzlist"/>
        <w:numPr>
          <w:ilvl w:val="1"/>
          <w:numId w:val="1"/>
        </w:numPr>
        <w:spacing w:after="120"/>
        <w:ind w:left="851" w:hanging="425"/>
        <w:contextualSpacing w:val="0"/>
        <w:jc w:val="both"/>
        <w:rPr>
          <w:rFonts w:ascii="Arial" w:hAnsi="Arial" w:cs="Arial"/>
        </w:rPr>
      </w:pPr>
      <w:r w:rsidRPr="00AC5719">
        <w:rPr>
          <w:rFonts w:ascii="Arial" w:hAnsi="Arial" w:cs="Arial"/>
          <w:b/>
        </w:rPr>
        <w:t>uzyskania dostępu tych danych</w:t>
      </w:r>
      <w:r>
        <w:rPr>
          <w:rFonts w:ascii="Arial" w:hAnsi="Arial" w:cs="Arial"/>
        </w:rPr>
        <w:t xml:space="preserve"> (np. możliwość obejrzenia ich w programie używanym przez Stowarzyszenie, ale jedynie w obecności osoby upoważnionej do przetwarzania danych w Stowarzyszeniu i przy zachowaniu środków bezpieczeństwa, w celu ujawnienia funkcjonujących w Stowarzyszeniu zabezpieczeń</w:t>
      </w:r>
      <w:r w:rsidR="0004333C">
        <w:rPr>
          <w:rFonts w:ascii="Arial" w:hAnsi="Arial" w:cs="Arial"/>
        </w:rPr>
        <w:t>, wglądu w dokumenty papierowe zawierające informacje o danej osobie – przy zakryciu danych osobowych dotyczących innych osób</w:t>
      </w:r>
      <w:r>
        <w:rPr>
          <w:rFonts w:ascii="Arial" w:hAnsi="Arial" w:cs="Arial"/>
        </w:rPr>
        <w:t>);</w:t>
      </w:r>
    </w:p>
    <w:p w14:paraId="4B7DD921" w14:textId="77777777" w:rsidR="00862F17" w:rsidRPr="00862F17" w:rsidRDefault="00862F17" w:rsidP="00862F17">
      <w:pPr>
        <w:pStyle w:val="Akapitzlist"/>
        <w:numPr>
          <w:ilvl w:val="1"/>
          <w:numId w:val="1"/>
        </w:numPr>
        <w:spacing w:after="120"/>
        <w:ind w:left="851" w:hanging="425"/>
        <w:contextualSpacing w:val="0"/>
        <w:jc w:val="both"/>
        <w:rPr>
          <w:rFonts w:ascii="Arial" w:hAnsi="Arial" w:cs="Arial"/>
        </w:rPr>
      </w:pPr>
      <w:r w:rsidRPr="00AC5719">
        <w:rPr>
          <w:rFonts w:ascii="Arial" w:hAnsi="Arial" w:cs="Arial"/>
          <w:b/>
        </w:rPr>
        <w:t xml:space="preserve">uzyskania informacji </w:t>
      </w:r>
      <w:r w:rsidRPr="00AC5719">
        <w:rPr>
          <w:rFonts w:ascii="Arial" w:hAnsi="Arial" w:cs="Arial"/>
        </w:rPr>
        <w:t>na temat</w:t>
      </w:r>
      <w:r>
        <w:rPr>
          <w:rFonts w:ascii="Arial" w:hAnsi="Arial" w:cs="Arial"/>
        </w:rPr>
        <w:t>:</w:t>
      </w:r>
    </w:p>
    <w:p w14:paraId="35FFA493" w14:textId="77777777" w:rsidR="00862F17" w:rsidRDefault="00862F17" w:rsidP="0005785D">
      <w:pPr>
        <w:pStyle w:val="Akapitzlist"/>
        <w:numPr>
          <w:ilvl w:val="0"/>
          <w:numId w:val="25"/>
        </w:numPr>
        <w:spacing w:after="120"/>
        <w:ind w:left="1418" w:hanging="425"/>
        <w:contextualSpacing w:val="0"/>
        <w:jc w:val="both"/>
        <w:rPr>
          <w:rFonts w:ascii="Arial" w:hAnsi="Arial" w:cs="Arial"/>
        </w:rPr>
      </w:pPr>
      <w:r>
        <w:rPr>
          <w:rFonts w:ascii="Arial" w:hAnsi="Arial" w:cs="Arial"/>
        </w:rPr>
        <w:t>celu</w:t>
      </w:r>
      <w:r w:rsidR="00DE7E82" w:rsidRPr="00862F17">
        <w:rPr>
          <w:rFonts w:ascii="Arial" w:hAnsi="Arial" w:cs="Arial"/>
        </w:rPr>
        <w:t xml:space="preserve"> przetwarzania</w:t>
      </w:r>
      <w:r>
        <w:rPr>
          <w:rFonts w:ascii="Arial" w:hAnsi="Arial" w:cs="Arial"/>
        </w:rPr>
        <w:t xml:space="preserve"> danych; </w:t>
      </w:r>
    </w:p>
    <w:p w14:paraId="2B597039" w14:textId="77777777" w:rsidR="00862F17" w:rsidRDefault="00862F17" w:rsidP="0005785D">
      <w:pPr>
        <w:pStyle w:val="Akapitzlist"/>
        <w:numPr>
          <w:ilvl w:val="0"/>
          <w:numId w:val="25"/>
        </w:numPr>
        <w:spacing w:after="120"/>
        <w:ind w:left="1418" w:hanging="425"/>
        <w:contextualSpacing w:val="0"/>
        <w:jc w:val="both"/>
        <w:rPr>
          <w:rFonts w:ascii="Arial" w:hAnsi="Arial" w:cs="Arial"/>
        </w:rPr>
      </w:pPr>
      <w:r>
        <w:rPr>
          <w:rFonts w:ascii="Arial" w:hAnsi="Arial" w:cs="Arial"/>
        </w:rPr>
        <w:t>kategorii odnośnych danych osobowych</w:t>
      </w:r>
      <w:r w:rsidR="00AC5719">
        <w:rPr>
          <w:rFonts w:ascii="Arial" w:hAnsi="Arial" w:cs="Arial"/>
        </w:rPr>
        <w:t xml:space="preserve"> (tj. wskazania, czy jest to tylko imię i nazwisko, czy również PESEL, miejsce zamieszkania, wykształcenie)</w:t>
      </w:r>
      <w:r>
        <w:rPr>
          <w:rFonts w:ascii="Arial" w:hAnsi="Arial" w:cs="Arial"/>
        </w:rPr>
        <w:t>;</w:t>
      </w:r>
    </w:p>
    <w:p w14:paraId="213305DD" w14:textId="77777777" w:rsidR="00862F17" w:rsidRDefault="00DE7E82" w:rsidP="0005785D">
      <w:pPr>
        <w:pStyle w:val="Akapitzlist"/>
        <w:numPr>
          <w:ilvl w:val="0"/>
          <w:numId w:val="25"/>
        </w:numPr>
        <w:spacing w:after="120"/>
        <w:ind w:left="1418" w:hanging="425"/>
        <w:contextualSpacing w:val="0"/>
        <w:jc w:val="both"/>
        <w:rPr>
          <w:rFonts w:ascii="Arial" w:hAnsi="Arial" w:cs="Arial"/>
        </w:rPr>
      </w:pPr>
      <w:r w:rsidRPr="00862F17">
        <w:rPr>
          <w:rFonts w:ascii="Arial" w:hAnsi="Arial" w:cs="Arial"/>
        </w:rPr>
        <w:t>odbi</w:t>
      </w:r>
      <w:r w:rsidR="00862F17">
        <w:rPr>
          <w:rFonts w:ascii="Arial" w:hAnsi="Arial" w:cs="Arial"/>
        </w:rPr>
        <w:t>orców lub kategorii</w:t>
      </w:r>
      <w:r w:rsidRPr="00862F17">
        <w:rPr>
          <w:rFonts w:ascii="Arial" w:hAnsi="Arial" w:cs="Arial"/>
        </w:rPr>
        <w:t xml:space="preserve"> odbiorców, którym dane osobowe zostały lub zostaną ujawnione, w szczególności o odbiorcach w państwach trzecich lub or</w:t>
      </w:r>
      <w:r w:rsidR="00862F17">
        <w:rPr>
          <w:rFonts w:ascii="Arial" w:hAnsi="Arial" w:cs="Arial"/>
        </w:rPr>
        <w:t>ganizacjach międzynarodowych;</w:t>
      </w:r>
    </w:p>
    <w:p w14:paraId="3D74A9E1" w14:textId="77777777" w:rsidR="00862F17" w:rsidRDefault="00462406" w:rsidP="0005785D">
      <w:pPr>
        <w:pStyle w:val="Akapitzlist"/>
        <w:numPr>
          <w:ilvl w:val="0"/>
          <w:numId w:val="25"/>
        </w:numPr>
        <w:spacing w:after="120"/>
        <w:ind w:left="1418" w:hanging="425"/>
        <w:contextualSpacing w:val="0"/>
        <w:jc w:val="both"/>
        <w:rPr>
          <w:rFonts w:ascii="Arial" w:hAnsi="Arial" w:cs="Arial"/>
        </w:rPr>
      </w:pPr>
      <w:r>
        <w:rPr>
          <w:rFonts w:ascii="Arial" w:hAnsi="Arial" w:cs="Arial"/>
        </w:rPr>
        <w:t xml:space="preserve">planowanego </w:t>
      </w:r>
      <w:r w:rsidR="00DE7E82" w:rsidRPr="00862F17">
        <w:rPr>
          <w:rFonts w:ascii="Arial" w:hAnsi="Arial" w:cs="Arial"/>
        </w:rPr>
        <w:t>okres</w:t>
      </w:r>
      <w:r>
        <w:rPr>
          <w:rFonts w:ascii="Arial" w:hAnsi="Arial" w:cs="Arial"/>
        </w:rPr>
        <w:t>u</w:t>
      </w:r>
      <w:r w:rsidR="00DE7E82" w:rsidRPr="00862F17">
        <w:rPr>
          <w:rFonts w:ascii="Arial" w:hAnsi="Arial" w:cs="Arial"/>
        </w:rPr>
        <w:t xml:space="preserve"> przechowywania danych osobowych, a gdy nie jest to możliwe, kry</w:t>
      </w:r>
      <w:r w:rsidR="00AC5719">
        <w:rPr>
          <w:rFonts w:ascii="Arial" w:hAnsi="Arial" w:cs="Arial"/>
        </w:rPr>
        <w:t>teriów</w:t>
      </w:r>
      <w:r w:rsidR="00862F17">
        <w:rPr>
          <w:rFonts w:ascii="Arial" w:hAnsi="Arial" w:cs="Arial"/>
        </w:rPr>
        <w:t xml:space="preserve"> ustalania tego okresu; </w:t>
      </w:r>
    </w:p>
    <w:p w14:paraId="3FA5F83A" w14:textId="299028BC" w:rsidR="00862F17" w:rsidRDefault="00862F17" w:rsidP="0005785D">
      <w:pPr>
        <w:pStyle w:val="Akapitzlist"/>
        <w:numPr>
          <w:ilvl w:val="0"/>
          <w:numId w:val="25"/>
        </w:numPr>
        <w:spacing w:after="120"/>
        <w:ind w:left="1418" w:hanging="425"/>
        <w:contextualSpacing w:val="0"/>
        <w:jc w:val="both"/>
        <w:rPr>
          <w:rFonts w:ascii="Arial" w:hAnsi="Arial" w:cs="Arial"/>
        </w:rPr>
      </w:pPr>
      <w:r>
        <w:rPr>
          <w:rFonts w:ascii="Arial" w:hAnsi="Arial" w:cs="Arial"/>
        </w:rPr>
        <w:t>możliwości</w:t>
      </w:r>
      <w:r w:rsidR="00DE7E82" w:rsidRPr="00862F17">
        <w:rPr>
          <w:rFonts w:ascii="Arial" w:hAnsi="Arial" w:cs="Arial"/>
        </w:rPr>
        <w:t xml:space="preserve"> żądania od </w:t>
      </w:r>
      <w:r w:rsidR="00795D4B">
        <w:rPr>
          <w:rFonts w:ascii="Arial" w:hAnsi="Arial" w:cs="Arial"/>
        </w:rPr>
        <w:t>LGD</w:t>
      </w:r>
      <w:r w:rsidR="00DE7E82" w:rsidRPr="00862F17">
        <w:rPr>
          <w:rFonts w:ascii="Arial" w:hAnsi="Arial" w:cs="Arial"/>
        </w:rPr>
        <w:t xml:space="preserve"> sprostowania, usunięcia lub ograniczenia przetwarzania danych osobowych oraz </w:t>
      </w:r>
      <w:r>
        <w:rPr>
          <w:rFonts w:ascii="Arial" w:hAnsi="Arial" w:cs="Arial"/>
        </w:rPr>
        <w:t xml:space="preserve">możliwości </w:t>
      </w:r>
      <w:r w:rsidR="00DE7E82" w:rsidRPr="00862F17">
        <w:rPr>
          <w:rFonts w:ascii="Arial" w:hAnsi="Arial" w:cs="Arial"/>
        </w:rPr>
        <w:t>wniesienia sprzeciwu wobec takiego prze</w:t>
      </w:r>
      <w:r>
        <w:rPr>
          <w:rFonts w:ascii="Arial" w:hAnsi="Arial" w:cs="Arial"/>
        </w:rPr>
        <w:t>twarzania;</w:t>
      </w:r>
    </w:p>
    <w:p w14:paraId="5D309A97" w14:textId="77777777" w:rsidR="00862F17" w:rsidRDefault="00862F17" w:rsidP="0005785D">
      <w:pPr>
        <w:pStyle w:val="Akapitzlist"/>
        <w:numPr>
          <w:ilvl w:val="0"/>
          <w:numId w:val="25"/>
        </w:numPr>
        <w:spacing w:after="120"/>
        <w:ind w:left="1418" w:hanging="425"/>
        <w:contextualSpacing w:val="0"/>
        <w:jc w:val="both"/>
        <w:rPr>
          <w:rFonts w:ascii="Arial" w:hAnsi="Arial" w:cs="Arial"/>
        </w:rPr>
      </w:pPr>
      <w:r>
        <w:rPr>
          <w:rFonts w:ascii="Arial" w:hAnsi="Arial" w:cs="Arial"/>
        </w:rPr>
        <w:t>prawa do</w:t>
      </w:r>
      <w:r w:rsidR="00DE7E82" w:rsidRPr="00862F17">
        <w:rPr>
          <w:rFonts w:ascii="Arial" w:hAnsi="Arial" w:cs="Arial"/>
        </w:rPr>
        <w:t xml:space="preserve"> wniesienia skargi do </w:t>
      </w:r>
      <w:r>
        <w:rPr>
          <w:rFonts w:ascii="Arial" w:hAnsi="Arial" w:cs="Arial"/>
        </w:rPr>
        <w:t>PUODO</w:t>
      </w:r>
      <w:r w:rsidR="00DE7E82" w:rsidRPr="00862F17">
        <w:rPr>
          <w:rFonts w:ascii="Arial" w:hAnsi="Arial" w:cs="Arial"/>
        </w:rPr>
        <w:t xml:space="preserve">; </w:t>
      </w:r>
    </w:p>
    <w:p w14:paraId="2CA784AC" w14:textId="77777777" w:rsidR="00862F17" w:rsidRDefault="00DE7E82" w:rsidP="0005785D">
      <w:pPr>
        <w:pStyle w:val="Akapitzlist"/>
        <w:numPr>
          <w:ilvl w:val="0"/>
          <w:numId w:val="25"/>
        </w:numPr>
        <w:spacing w:after="120"/>
        <w:ind w:left="1418" w:hanging="425"/>
        <w:contextualSpacing w:val="0"/>
        <w:jc w:val="both"/>
        <w:rPr>
          <w:rFonts w:ascii="Arial" w:hAnsi="Arial" w:cs="Arial"/>
        </w:rPr>
      </w:pPr>
      <w:r w:rsidRPr="00862F17">
        <w:rPr>
          <w:rFonts w:ascii="Arial" w:hAnsi="Arial" w:cs="Arial"/>
        </w:rPr>
        <w:t>jeżeli dane osobowe nie zostały zebrane od osoby,</w:t>
      </w:r>
      <w:r w:rsidR="00862F17">
        <w:rPr>
          <w:rFonts w:ascii="Arial" w:hAnsi="Arial" w:cs="Arial"/>
        </w:rPr>
        <w:t xml:space="preserve"> której dane dotyczą – wszelkich informacji</w:t>
      </w:r>
      <w:r w:rsidRPr="00862F17">
        <w:rPr>
          <w:rFonts w:ascii="Arial" w:hAnsi="Arial" w:cs="Arial"/>
        </w:rPr>
        <w:t xml:space="preserve"> o źródle</w:t>
      </w:r>
      <w:r w:rsidR="00AC5719">
        <w:rPr>
          <w:rFonts w:ascii="Arial" w:hAnsi="Arial" w:cs="Arial"/>
        </w:rPr>
        <w:t xml:space="preserve"> danych</w:t>
      </w:r>
      <w:r w:rsidRPr="00862F17">
        <w:rPr>
          <w:rFonts w:ascii="Arial" w:hAnsi="Arial" w:cs="Arial"/>
        </w:rPr>
        <w:t xml:space="preserve">; </w:t>
      </w:r>
    </w:p>
    <w:p w14:paraId="319990F4" w14:textId="759ABD25" w:rsidR="00862F17" w:rsidRPr="00862F17" w:rsidRDefault="00862F17" w:rsidP="007C5B2B">
      <w:pPr>
        <w:pStyle w:val="Akapitzlist"/>
        <w:numPr>
          <w:ilvl w:val="1"/>
          <w:numId w:val="1"/>
        </w:numPr>
        <w:spacing w:after="120"/>
        <w:ind w:left="851" w:hanging="425"/>
        <w:contextualSpacing w:val="0"/>
        <w:jc w:val="both"/>
        <w:rPr>
          <w:rFonts w:ascii="Arial" w:hAnsi="Arial" w:cs="Arial"/>
        </w:rPr>
      </w:pPr>
      <w:r w:rsidRPr="00AC5719">
        <w:rPr>
          <w:rFonts w:ascii="Arial" w:hAnsi="Arial" w:cs="Arial"/>
          <w:b/>
        </w:rPr>
        <w:t>uzyskania kopii danych osobowych</w:t>
      </w:r>
      <w:r>
        <w:rPr>
          <w:rFonts w:ascii="Arial" w:hAnsi="Arial" w:cs="Arial"/>
        </w:rPr>
        <w:t xml:space="preserve">, które przetwarza </w:t>
      </w:r>
      <w:r w:rsidR="00795D4B">
        <w:rPr>
          <w:rFonts w:ascii="Arial" w:hAnsi="Arial" w:cs="Arial"/>
        </w:rPr>
        <w:t>LGD</w:t>
      </w:r>
      <w:r>
        <w:rPr>
          <w:rFonts w:ascii="Arial" w:hAnsi="Arial" w:cs="Arial"/>
        </w:rPr>
        <w:t xml:space="preserve"> (</w:t>
      </w:r>
      <w:r w:rsidRPr="00AC5719">
        <w:rPr>
          <w:rFonts w:ascii="Arial" w:hAnsi="Arial" w:cs="Arial"/>
          <w:b/>
        </w:rPr>
        <w:t>pierwsza kopia danych sporządzana jest bezpłatnie</w:t>
      </w:r>
      <w:r w:rsidR="0004333C">
        <w:rPr>
          <w:rFonts w:ascii="Arial" w:hAnsi="Arial" w:cs="Arial"/>
        </w:rPr>
        <w:t>, za kolejne kopie (</w:t>
      </w:r>
      <w:r>
        <w:rPr>
          <w:rFonts w:ascii="Arial" w:hAnsi="Arial" w:cs="Arial"/>
        </w:rPr>
        <w:t>tj. informacje nieróżniące się swoją tr</w:t>
      </w:r>
      <w:r w:rsidR="00AC5719">
        <w:rPr>
          <w:rFonts w:ascii="Arial" w:hAnsi="Arial" w:cs="Arial"/>
        </w:rPr>
        <w:t>eścią od wcześniej przekazanych</w:t>
      </w:r>
      <w:r>
        <w:rPr>
          <w:rFonts w:ascii="Arial" w:hAnsi="Arial" w:cs="Arial"/>
        </w:rPr>
        <w:t xml:space="preserve"> </w:t>
      </w:r>
      <w:r w:rsidR="00F7416E">
        <w:rPr>
          <w:rFonts w:ascii="Arial" w:hAnsi="Arial" w:cs="Arial"/>
        </w:rPr>
        <w:t xml:space="preserve">danej osobie </w:t>
      </w:r>
      <w:r>
        <w:rPr>
          <w:rFonts w:ascii="Arial" w:hAnsi="Arial" w:cs="Arial"/>
        </w:rPr>
        <w:t>Stowarzyszenie</w:t>
      </w:r>
      <w:r w:rsidR="0004333C">
        <w:rPr>
          <w:rFonts w:ascii="Arial" w:hAnsi="Arial" w:cs="Arial"/>
        </w:rPr>
        <w:t>)</w:t>
      </w:r>
      <w:r>
        <w:rPr>
          <w:rFonts w:ascii="Arial" w:hAnsi="Arial" w:cs="Arial"/>
        </w:rPr>
        <w:t xml:space="preserve"> może pobrać opłatę w wysokości równej kosztom pracy i materiałów niezbędnych do przygotowania kopii. </w:t>
      </w:r>
      <w:r w:rsidR="0004333C">
        <w:rPr>
          <w:rFonts w:ascii="Arial" w:hAnsi="Arial" w:cs="Arial"/>
        </w:rPr>
        <w:t xml:space="preserve">Stowarzyszenie </w:t>
      </w:r>
      <w:r>
        <w:rPr>
          <w:rFonts w:ascii="Arial" w:hAnsi="Arial" w:cs="Arial"/>
        </w:rPr>
        <w:lastRenderedPageBreak/>
        <w:t xml:space="preserve">przesyła </w:t>
      </w:r>
      <w:r w:rsidR="0004333C">
        <w:rPr>
          <w:rFonts w:ascii="Arial" w:hAnsi="Arial" w:cs="Arial"/>
        </w:rPr>
        <w:t xml:space="preserve">osobie występującej z żądaniem taką kopię </w:t>
      </w:r>
      <w:r>
        <w:rPr>
          <w:rFonts w:ascii="Arial" w:hAnsi="Arial" w:cs="Arial"/>
        </w:rPr>
        <w:t>drogą</w:t>
      </w:r>
      <w:r w:rsidR="0004333C">
        <w:rPr>
          <w:rFonts w:ascii="Arial" w:hAnsi="Arial" w:cs="Arial"/>
        </w:rPr>
        <w:t xml:space="preserve"> elektroniczną, chyba, że osoba, której dane dotyczą, </w:t>
      </w:r>
      <w:r w:rsidR="00F7416E">
        <w:rPr>
          <w:rFonts w:ascii="Arial" w:hAnsi="Arial" w:cs="Arial"/>
        </w:rPr>
        <w:t>inaczej sobie zażyczyła, a przekazanie informacji w ten sposób</w:t>
      </w:r>
      <w:r>
        <w:rPr>
          <w:rFonts w:ascii="Arial" w:hAnsi="Arial" w:cs="Arial"/>
        </w:rPr>
        <w:t xml:space="preserve"> jest możliwe technicznie</w:t>
      </w:r>
      <w:r w:rsidR="00F7416E">
        <w:rPr>
          <w:rFonts w:ascii="Arial" w:hAnsi="Arial" w:cs="Arial"/>
        </w:rPr>
        <w:t xml:space="preserve"> i nie wiąże się z nadmiernym utrudnieniem</w:t>
      </w:r>
      <w:r w:rsidR="0004333C">
        <w:rPr>
          <w:rFonts w:ascii="Arial" w:hAnsi="Arial" w:cs="Arial"/>
        </w:rPr>
        <w:t xml:space="preserve"> dla Stowarzyszenia</w:t>
      </w:r>
      <w:r>
        <w:rPr>
          <w:rFonts w:ascii="Arial" w:hAnsi="Arial" w:cs="Arial"/>
        </w:rPr>
        <w:t>.</w:t>
      </w:r>
    </w:p>
    <w:p w14:paraId="6B5AABA4" w14:textId="512EA9C3" w:rsidR="00DE7E82" w:rsidRPr="00560D06" w:rsidRDefault="00862F17" w:rsidP="00560D06">
      <w:pPr>
        <w:pStyle w:val="Akapitzlist"/>
        <w:numPr>
          <w:ilvl w:val="0"/>
          <w:numId w:val="1"/>
        </w:numPr>
        <w:spacing w:after="120"/>
        <w:ind w:left="426" w:hanging="426"/>
        <w:contextualSpacing w:val="0"/>
        <w:jc w:val="both"/>
        <w:rPr>
          <w:rFonts w:ascii="Arial" w:hAnsi="Arial" w:cs="Arial"/>
        </w:rPr>
      </w:pPr>
      <w:r w:rsidRPr="00560D06">
        <w:rPr>
          <w:rFonts w:ascii="Arial" w:hAnsi="Arial" w:cs="Arial"/>
        </w:rPr>
        <w:t xml:space="preserve">Osoba zainteresowana, jeżeli jest uprawniona (co podlega weryfikacji opisanej wyżej), może skorzystać z jednego, kilku lub wszystkich uprawnień opisanych wyżej (np. może zwrócić się wyłącznie o uzyskanie informacji na temat tego, czy </w:t>
      </w:r>
      <w:r w:rsidR="00795D4B">
        <w:rPr>
          <w:rFonts w:ascii="Arial" w:hAnsi="Arial" w:cs="Arial"/>
        </w:rPr>
        <w:t>LGD</w:t>
      </w:r>
      <w:r w:rsidRPr="00560D06">
        <w:rPr>
          <w:rFonts w:ascii="Arial" w:hAnsi="Arial" w:cs="Arial"/>
        </w:rPr>
        <w:t xml:space="preserve"> przetwarza dane osobowe tej osoby i</w:t>
      </w:r>
      <w:r w:rsidR="0004333C">
        <w:rPr>
          <w:rFonts w:ascii="Arial" w:hAnsi="Arial" w:cs="Arial"/>
        </w:rPr>
        <w:t> </w:t>
      </w:r>
      <w:r w:rsidRPr="00560D06">
        <w:rPr>
          <w:rFonts w:ascii="Arial" w:hAnsi="Arial" w:cs="Arial"/>
        </w:rPr>
        <w:t>tego, jakie są te dane</w:t>
      </w:r>
      <w:r w:rsidR="009945DB">
        <w:rPr>
          <w:rFonts w:ascii="Arial" w:hAnsi="Arial" w:cs="Arial"/>
        </w:rPr>
        <w:t xml:space="preserve">, ale może również zwrócić się – w razie pozytywnej odpowiedzi na pierwsze pytanie, o przekazanie kopii danych przetwarzanych przez </w:t>
      </w:r>
      <w:r w:rsidR="00795D4B">
        <w:rPr>
          <w:rFonts w:ascii="Arial" w:hAnsi="Arial" w:cs="Arial"/>
        </w:rPr>
        <w:t>LGD</w:t>
      </w:r>
      <w:r w:rsidRPr="00560D06">
        <w:rPr>
          <w:rFonts w:ascii="Arial" w:hAnsi="Arial" w:cs="Arial"/>
        </w:rPr>
        <w:t>)</w:t>
      </w:r>
      <w:r w:rsidR="007C5B2B" w:rsidRPr="00560D06">
        <w:rPr>
          <w:rFonts w:ascii="Arial" w:hAnsi="Arial" w:cs="Arial"/>
        </w:rPr>
        <w:t>.</w:t>
      </w:r>
    </w:p>
    <w:p w14:paraId="1077ABF7" w14:textId="77777777" w:rsidR="003C2AC4" w:rsidRPr="003C2AC4" w:rsidRDefault="003C2AC4" w:rsidP="003C2AC4">
      <w:pPr>
        <w:spacing w:after="120"/>
        <w:jc w:val="both"/>
        <w:rPr>
          <w:rFonts w:ascii="Arial" w:hAnsi="Arial" w:cs="Arial"/>
        </w:rPr>
      </w:pPr>
    </w:p>
    <w:p w14:paraId="5A0CE018" w14:textId="77777777" w:rsidR="00115DB9" w:rsidRPr="00176BC5" w:rsidRDefault="00862F17" w:rsidP="00A9436F">
      <w:pPr>
        <w:pStyle w:val="Nagwek2"/>
        <w:ind w:firstLine="426"/>
        <w:rPr>
          <w:rFonts w:cs="Arial"/>
          <w:color w:val="2F5496" w:themeColor="accent5" w:themeShade="BF"/>
        </w:rPr>
      </w:pPr>
      <w:bookmarkStart w:id="16" w:name="_Toc514765149"/>
      <w:r w:rsidRPr="00400DEE">
        <w:rPr>
          <w:rFonts w:cs="Arial"/>
          <w:color w:val="385623" w:themeColor="accent6" w:themeShade="80"/>
        </w:rPr>
        <w:t>Prawo do sprostowania danych</w:t>
      </w:r>
      <w:bookmarkEnd w:id="16"/>
    </w:p>
    <w:p w14:paraId="3AFDEFDB" w14:textId="02F5982F" w:rsidR="007C5B2B" w:rsidRPr="007C5B2B" w:rsidRDefault="00862F17" w:rsidP="007C5B2B">
      <w:pPr>
        <w:pStyle w:val="Akapitzlist"/>
        <w:numPr>
          <w:ilvl w:val="0"/>
          <w:numId w:val="1"/>
        </w:numPr>
        <w:spacing w:after="120"/>
        <w:ind w:left="426" w:hanging="426"/>
        <w:contextualSpacing w:val="0"/>
        <w:jc w:val="both"/>
        <w:rPr>
          <w:rFonts w:ascii="Arial" w:hAnsi="Arial" w:cs="Arial"/>
        </w:rPr>
      </w:pPr>
      <w:r w:rsidRPr="007C5B2B">
        <w:rPr>
          <w:rFonts w:ascii="Arial" w:hAnsi="Arial" w:cs="Arial"/>
          <w:b/>
        </w:rPr>
        <w:t xml:space="preserve">Osoba, której dane dotyczą, ma </w:t>
      </w:r>
      <w:r w:rsidR="007C5B2B">
        <w:rPr>
          <w:rFonts w:ascii="Arial" w:hAnsi="Arial" w:cs="Arial"/>
          <w:b/>
        </w:rPr>
        <w:t xml:space="preserve">prawo żądania od </w:t>
      </w:r>
      <w:r w:rsidR="00795D4B">
        <w:rPr>
          <w:rFonts w:ascii="Arial" w:hAnsi="Arial" w:cs="Arial"/>
          <w:b/>
        </w:rPr>
        <w:t>LGD</w:t>
      </w:r>
      <w:r w:rsidR="007C5B2B">
        <w:rPr>
          <w:rFonts w:ascii="Arial" w:hAnsi="Arial" w:cs="Arial"/>
          <w:b/>
        </w:rPr>
        <w:t>:</w:t>
      </w:r>
    </w:p>
    <w:p w14:paraId="3AE7770E" w14:textId="77777777" w:rsidR="007C5B2B" w:rsidRPr="007C5B2B" w:rsidRDefault="00862F17" w:rsidP="007C5B2B">
      <w:pPr>
        <w:pStyle w:val="Akapitzlist"/>
        <w:numPr>
          <w:ilvl w:val="1"/>
          <w:numId w:val="1"/>
        </w:numPr>
        <w:spacing w:after="120"/>
        <w:ind w:left="851" w:hanging="425"/>
        <w:contextualSpacing w:val="0"/>
        <w:jc w:val="both"/>
        <w:rPr>
          <w:rFonts w:ascii="Arial" w:hAnsi="Arial" w:cs="Arial"/>
        </w:rPr>
      </w:pPr>
      <w:r w:rsidRPr="007C5B2B">
        <w:rPr>
          <w:rFonts w:ascii="Arial" w:hAnsi="Arial" w:cs="Arial"/>
          <w:b/>
        </w:rPr>
        <w:t>niezwłocznego sprostowania dotyczących jej danych os</w:t>
      </w:r>
      <w:r w:rsidR="007C5B2B">
        <w:rPr>
          <w:rFonts w:ascii="Arial" w:hAnsi="Arial" w:cs="Arial"/>
          <w:b/>
        </w:rPr>
        <w:t>obowych, które są nieprawidłowe;</w:t>
      </w:r>
    </w:p>
    <w:p w14:paraId="5CCF2D66" w14:textId="77777777" w:rsidR="00927514" w:rsidRDefault="003C2AC4" w:rsidP="00EC4971">
      <w:pPr>
        <w:pStyle w:val="Akapitzlist"/>
        <w:spacing w:after="120"/>
        <w:ind w:left="851"/>
        <w:contextualSpacing w:val="0"/>
        <w:jc w:val="both"/>
        <w:rPr>
          <w:rFonts w:ascii="Arial" w:hAnsi="Arial" w:cs="Arial"/>
        </w:rPr>
      </w:pPr>
      <w:r>
        <w:rPr>
          <w:rFonts w:ascii="Arial" w:hAnsi="Arial" w:cs="Arial"/>
        </w:rPr>
        <w:t xml:space="preserve">W przypadku zgłoszenia się osoby z takim żądaniem, </w:t>
      </w:r>
      <w:r w:rsidR="007C5B2B" w:rsidRPr="007C5B2B">
        <w:rPr>
          <w:rFonts w:ascii="Arial" w:hAnsi="Arial" w:cs="Arial"/>
        </w:rPr>
        <w:t xml:space="preserve">Stowarzyszenie </w:t>
      </w:r>
      <w:r>
        <w:rPr>
          <w:rFonts w:ascii="Arial" w:hAnsi="Arial" w:cs="Arial"/>
        </w:rPr>
        <w:t>realizuje to uprawnienie</w:t>
      </w:r>
      <w:r w:rsidR="00927514">
        <w:rPr>
          <w:rFonts w:ascii="Arial" w:hAnsi="Arial" w:cs="Arial"/>
        </w:rPr>
        <w:t xml:space="preserve"> po:</w:t>
      </w:r>
    </w:p>
    <w:p w14:paraId="130D8FAE" w14:textId="77777777" w:rsidR="00927514" w:rsidRDefault="007C5B2B" w:rsidP="00927514">
      <w:pPr>
        <w:pStyle w:val="Akapitzlist"/>
        <w:numPr>
          <w:ilvl w:val="2"/>
          <w:numId w:val="1"/>
        </w:numPr>
        <w:spacing w:after="120"/>
        <w:ind w:left="1276" w:hanging="425"/>
        <w:contextualSpacing w:val="0"/>
        <w:jc w:val="both"/>
        <w:rPr>
          <w:rFonts w:ascii="Arial" w:hAnsi="Arial" w:cs="Arial"/>
        </w:rPr>
      </w:pPr>
      <w:r w:rsidRPr="007C5B2B">
        <w:rPr>
          <w:rFonts w:ascii="Arial" w:hAnsi="Arial" w:cs="Arial"/>
        </w:rPr>
        <w:t xml:space="preserve">uprzedniej weryfikacji, czy podmiot zwracający się z żądaniem faktycznie jest podmiotem, którego dane dotycząc (patrz pkt </w:t>
      </w:r>
      <w:r w:rsidR="00F7416E">
        <w:rPr>
          <w:rFonts w:ascii="Arial" w:hAnsi="Arial" w:cs="Arial"/>
        </w:rPr>
        <w:t>34</w:t>
      </w:r>
      <w:r w:rsidR="00927514">
        <w:rPr>
          <w:rFonts w:ascii="Arial" w:hAnsi="Arial" w:cs="Arial"/>
        </w:rPr>
        <w:t xml:space="preserve"> Polityki);</w:t>
      </w:r>
    </w:p>
    <w:p w14:paraId="0A4DAFBA" w14:textId="77777777" w:rsidR="00F7416E" w:rsidRPr="00F7416E" w:rsidRDefault="007C5B2B" w:rsidP="00F7416E">
      <w:pPr>
        <w:pStyle w:val="Akapitzlist"/>
        <w:numPr>
          <w:ilvl w:val="2"/>
          <w:numId w:val="1"/>
        </w:numPr>
        <w:spacing w:after="120"/>
        <w:ind w:left="1276" w:hanging="425"/>
        <w:contextualSpacing w:val="0"/>
        <w:jc w:val="both"/>
        <w:rPr>
          <w:rFonts w:ascii="Arial" w:hAnsi="Arial" w:cs="Arial"/>
        </w:rPr>
      </w:pPr>
      <w:r>
        <w:rPr>
          <w:rFonts w:ascii="Arial" w:hAnsi="Arial" w:cs="Arial"/>
        </w:rPr>
        <w:t>sprawdzeniu, czy dane są faktycznie nieprawidłowe (np. nieaktualne, błędne)</w:t>
      </w:r>
      <w:r w:rsidR="00F7416E">
        <w:rPr>
          <w:rFonts w:ascii="Arial" w:hAnsi="Arial" w:cs="Arial"/>
        </w:rPr>
        <w:t>.</w:t>
      </w:r>
    </w:p>
    <w:p w14:paraId="615B17CF" w14:textId="6B9CB03F" w:rsidR="00927514" w:rsidRDefault="00EC4971" w:rsidP="00EC4971">
      <w:pPr>
        <w:pStyle w:val="Akapitzlist"/>
        <w:spacing w:after="120"/>
        <w:ind w:left="851"/>
        <w:contextualSpacing w:val="0"/>
        <w:jc w:val="both"/>
        <w:rPr>
          <w:rFonts w:ascii="Arial" w:hAnsi="Arial" w:cs="Arial"/>
        </w:rPr>
      </w:pPr>
      <w:r w:rsidRPr="00F7416E">
        <w:rPr>
          <w:rFonts w:ascii="Arial" w:hAnsi="Arial" w:cs="Arial"/>
          <w:b/>
        </w:rPr>
        <w:t xml:space="preserve">Jeżeli dane są rzeczywiście </w:t>
      </w:r>
      <w:r w:rsidR="00927514" w:rsidRPr="00F7416E">
        <w:rPr>
          <w:rFonts w:ascii="Arial" w:hAnsi="Arial" w:cs="Arial"/>
          <w:b/>
        </w:rPr>
        <w:t>nieprawidłowe</w:t>
      </w:r>
      <w:r w:rsidR="00927514">
        <w:rPr>
          <w:rFonts w:ascii="Arial" w:hAnsi="Arial" w:cs="Arial"/>
        </w:rPr>
        <w:t xml:space="preserve"> lub nieaktualne</w:t>
      </w:r>
      <w:r w:rsidR="00927514" w:rsidRPr="00927514">
        <w:rPr>
          <w:rFonts w:ascii="Arial" w:hAnsi="Arial" w:cs="Arial"/>
        </w:rPr>
        <w:t xml:space="preserve"> </w:t>
      </w:r>
      <w:r w:rsidR="00795D4B">
        <w:rPr>
          <w:rFonts w:ascii="Arial" w:hAnsi="Arial" w:cs="Arial"/>
        </w:rPr>
        <w:t>LGD</w:t>
      </w:r>
      <w:r w:rsidR="00F7416E">
        <w:rPr>
          <w:rFonts w:ascii="Arial" w:hAnsi="Arial" w:cs="Arial"/>
        </w:rPr>
        <w:t>;</w:t>
      </w:r>
    </w:p>
    <w:p w14:paraId="7EAD449A" w14:textId="77777777" w:rsidR="007C5B2B" w:rsidRDefault="00EC4971" w:rsidP="0005785D">
      <w:pPr>
        <w:pStyle w:val="Akapitzlist"/>
        <w:numPr>
          <w:ilvl w:val="0"/>
          <w:numId w:val="36"/>
        </w:numPr>
        <w:spacing w:after="120"/>
        <w:ind w:left="1276" w:hanging="425"/>
        <w:contextualSpacing w:val="0"/>
        <w:jc w:val="both"/>
        <w:rPr>
          <w:rFonts w:ascii="Arial" w:hAnsi="Arial" w:cs="Arial"/>
        </w:rPr>
      </w:pPr>
      <w:r>
        <w:rPr>
          <w:rFonts w:ascii="Arial" w:hAnsi="Arial" w:cs="Arial"/>
        </w:rPr>
        <w:t>niezwłocznie je prostuje</w:t>
      </w:r>
      <w:r w:rsidR="009945DB">
        <w:rPr>
          <w:rFonts w:ascii="Arial" w:hAnsi="Arial" w:cs="Arial"/>
        </w:rPr>
        <w:t xml:space="preserve"> we wszystkich swoich dokumentach i systemach</w:t>
      </w:r>
      <w:r>
        <w:rPr>
          <w:rFonts w:ascii="Arial" w:hAnsi="Arial" w:cs="Arial"/>
        </w:rPr>
        <w:t>, o czym informuje osobę, która zwróciła się do niego z żądaniem sprostowania</w:t>
      </w:r>
      <w:r w:rsidR="00927514">
        <w:rPr>
          <w:rFonts w:ascii="Arial" w:hAnsi="Arial" w:cs="Arial"/>
        </w:rPr>
        <w:t>;</w:t>
      </w:r>
    </w:p>
    <w:p w14:paraId="582DB112" w14:textId="433E3DBD" w:rsidR="00927514" w:rsidRPr="00927514" w:rsidRDefault="00927514" w:rsidP="0005785D">
      <w:pPr>
        <w:pStyle w:val="Akapitzlist"/>
        <w:numPr>
          <w:ilvl w:val="0"/>
          <w:numId w:val="36"/>
        </w:numPr>
        <w:spacing w:after="120"/>
        <w:ind w:left="1276" w:hanging="425"/>
        <w:contextualSpacing w:val="0"/>
        <w:jc w:val="both"/>
        <w:rPr>
          <w:rFonts w:ascii="Arial" w:hAnsi="Arial" w:cs="Arial"/>
        </w:rPr>
      </w:pPr>
      <w:r w:rsidRPr="007C28E3">
        <w:rPr>
          <w:rFonts w:ascii="Arial" w:hAnsi="Arial" w:cs="Arial"/>
        </w:rPr>
        <w:t>zawiadamia wszystkich odbiorców danych</w:t>
      </w:r>
      <w:r>
        <w:rPr>
          <w:rFonts w:ascii="Arial" w:hAnsi="Arial" w:cs="Arial"/>
        </w:rPr>
        <w:t>,</w:t>
      </w:r>
      <w:r w:rsidRPr="007C28E3">
        <w:rPr>
          <w:rFonts w:ascii="Arial" w:hAnsi="Arial" w:cs="Arial"/>
        </w:rPr>
        <w:t xml:space="preserve"> </w:t>
      </w:r>
      <w:r w:rsidRPr="00310D7B">
        <w:rPr>
          <w:rFonts w:ascii="Arial" w:hAnsi="Arial" w:cs="Arial"/>
        </w:rPr>
        <w:t xml:space="preserve">że osoba, której dane dotyczą, żąda, </w:t>
      </w:r>
      <w:r>
        <w:rPr>
          <w:rFonts w:ascii="Arial" w:hAnsi="Arial" w:cs="Arial"/>
        </w:rPr>
        <w:t>sprostowania nieprawid</w:t>
      </w:r>
      <w:r w:rsidR="0004333C">
        <w:rPr>
          <w:rFonts w:ascii="Arial" w:hAnsi="Arial" w:cs="Arial"/>
        </w:rPr>
        <w:t>łowych lub nieaktualnych danych</w:t>
      </w:r>
      <w:r w:rsidR="00CB46C8">
        <w:rPr>
          <w:rFonts w:ascii="Arial" w:hAnsi="Arial" w:cs="Arial"/>
        </w:rPr>
        <w:t xml:space="preserve"> (np. jeżeli projekt współpracy, w którym uczestniczy </w:t>
      </w:r>
      <w:r w:rsidR="00795D4B">
        <w:rPr>
          <w:rFonts w:ascii="Arial" w:hAnsi="Arial" w:cs="Arial"/>
        </w:rPr>
        <w:t>LGD</w:t>
      </w:r>
      <w:r w:rsidR="00CB46C8">
        <w:rPr>
          <w:rFonts w:ascii="Arial" w:hAnsi="Arial" w:cs="Arial"/>
        </w:rPr>
        <w:t xml:space="preserve"> polega na zbieraniu danych od uczestników wyjazdu integracyjnego, a dane te są następnie przekazywane innej lokalnej grupie działania, to wniosek o sprostowanie nieprawidłowego nazwiska jednego z uczestników wyjazdu należy przekazać do tych lokalnych grup, którym przekazano nieprawidłowe dane tej osoby).</w:t>
      </w:r>
      <w:r w:rsidR="0004333C">
        <w:rPr>
          <w:rFonts w:ascii="Arial" w:hAnsi="Arial" w:cs="Arial"/>
        </w:rPr>
        <w:t>;</w:t>
      </w:r>
    </w:p>
    <w:p w14:paraId="6BEED362" w14:textId="77777777" w:rsidR="00862F17" w:rsidRDefault="00862F17" w:rsidP="00EC4971">
      <w:pPr>
        <w:pStyle w:val="Akapitzlist"/>
        <w:numPr>
          <w:ilvl w:val="1"/>
          <w:numId w:val="1"/>
        </w:numPr>
        <w:spacing w:after="120"/>
        <w:ind w:left="851" w:hanging="425"/>
        <w:contextualSpacing w:val="0"/>
        <w:jc w:val="both"/>
        <w:rPr>
          <w:rFonts w:ascii="Arial" w:hAnsi="Arial" w:cs="Arial"/>
          <w:b/>
        </w:rPr>
      </w:pPr>
      <w:r w:rsidRPr="00EC4971">
        <w:rPr>
          <w:rFonts w:ascii="Arial" w:hAnsi="Arial" w:cs="Arial"/>
          <w:b/>
        </w:rPr>
        <w:t>żądania uzupełnienia niekompletnych danych osobowych, w tym poprzez przedstawienie dodatkowego oświadczeni</w:t>
      </w:r>
      <w:r w:rsidR="00EC4971">
        <w:rPr>
          <w:rFonts w:ascii="Arial" w:hAnsi="Arial" w:cs="Arial"/>
          <w:b/>
        </w:rPr>
        <w:t>a</w:t>
      </w:r>
    </w:p>
    <w:p w14:paraId="44303A42" w14:textId="77777777" w:rsidR="00927514" w:rsidRDefault="003C2AC4" w:rsidP="00EC4971">
      <w:pPr>
        <w:pStyle w:val="Akapitzlist"/>
        <w:spacing w:after="120"/>
        <w:ind w:left="851"/>
        <w:contextualSpacing w:val="0"/>
        <w:jc w:val="both"/>
        <w:rPr>
          <w:rFonts w:ascii="Arial" w:hAnsi="Arial" w:cs="Arial"/>
        </w:rPr>
      </w:pPr>
      <w:r>
        <w:rPr>
          <w:rFonts w:ascii="Arial" w:hAnsi="Arial" w:cs="Arial"/>
        </w:rPr>
        <w:t>W przypadku zgłoszenia się osoby z takim żądaniem</w:t>
      </w:r>
      <w:r w:rsidRPr="00EC4971">
        <w:rPr>
          <w:rFonts w:ascii="Arial" w:hAnsi="Arial" w:cs="Arial"/>
        </w:rPr>
        <w:t xml:space="preserve"> </w:t>
      </w:r>
      <w:r w:rsidR="00EC4971" w:rsidRPr="00EC4971">
        <w:rPr>
          <w:rFonts w:ascii="Arial" w:hAnsi="Arial" w:cs="Arial"/>
        </w:rPr>
        <w:t>Stowarzyszenie wykonuje</w:t>
      </w:r>
      <w:r w:rsidR="00EC4971">
        <w:rPr>
          <w:rFonts w:ascii="Arial" w:hAnsi="Arial" w:cs="Arial"/>
        </w:rPr>
        <w:t xml:space="preserve"> to uprawnienie</w:t>
      </w:r>
      <w:r w:rsidR="00EC4971" w:rsidRPr="00EC4971">
        <w:rPr>
          <w:rFonts w:ascii="Arial" w:hAnsi="Arial" w:cs="Arial"/>
        </w:rPr>
        <w:t xml:space="preserve"> </w:t>
      </w:r>
      <w:r w:rsidR="00EC4971" w:rsidRPr="007C5B2B">
        <w:rPr>
          <w:rFonts w:ascii="Arial" w:hAnsi="Arial" w:cs="Arial"/>
        </w:rPr>
        <w:t>po</w:t>
      </w:r>
      <w:r w:rsidR="00927514">
        <w:rPr>
          <w:rFonts w:ascii="Arial" w:hAnsi="Arial" w:cs="Arial"/>
        </w:rPr>
        <w:t>:</w:t>
      </w:r>
    </w:p>
    <w:p w14:paraId="0937BFEF" w14:textId="77777777" w:rsidR="00927514" w:rsidRDefault="00EC4971" w:rsidP="00927514">
      <w:pPr>
        <w:pStyle w:val="Akapitzlist"/>
        <w:numPr>
          <w:ilvl w:val="2"/>
          <w:numId w:val="1"/>
        </w:numPr>
        <w:spacing w:after="120"/>
        <w:ind w:left="1276" w:hanging="425"/>
        <w:contextualSpacing w:val="0"/>
        <w:jc w:val="both"/>
        <w:rPr>
          <w:rFonts w:ascii="Arial" w:hAnsi="Arial" w:cs="Arial"/>
        </w:rPr>
      </w:pPr>
      <w:r w:rsidRPr="007C5B2B">
        <w:rPr>
          <w:rFonts w:ascii="Arial" w:hAnsi="Arial" w:cs="Arial"/>
        </w:rPr>
        <w:t xml:space="preserve">uprzedniej weryfikacji, czy podmiot zwracający się z żądaniem faktycznie jest podmiotem, którego dane dotycząc (patrz pkt </w:t>
      </w:r>
      <w:r w:rsidR="00F7416E">
        <w:rPr>
          <w:rFonts w:ascii="Arial" w:hAnsi="Arial" w:cs="Arial"/>
        </w:rPr>
        <w:t>34</w:t>
      </w:r>
      <w:r w:rsidR="00927514">
        <w:rPr>
          <w:rFonts w:ascii="Arial" w:hAnsi="Arial" w:cs="Arial"/>
        </w:rPr>
        <w:t xml:space="preserve"> Polityki);</w:t>
      </w:r>
    </w:p>
    <w:p w14:paraId="3ACAF204" w14:textId="59B18815" w:rsidR="0049400D" w:rsidRPr="00726013" w:rsidRDefault="00EC4971" w:rsidP="00726013">
      <w:pPr>
        <w:pStyle w:val="Akapitzlist"/>
        <w:numPr>
          <w:ilvl w:val="2"/>
          <w:numId w:val="1"/>
        </w:numPr>
        <w:spacing w:after="120"/>
        <w:ind w:left="1276" w:hanging="425"/>
        <w:contextualSpacing w:val="0"/>
        <w:jc w:val="both"/>
        <w:rPr>
          <w:rFonts w:ascii="Arial" w:hAnsi="Arial" w:cs="Arial"/>
        </w:rPr>
      </w:pPr>
      <w:r>
        <w:rPr>
          <w:rFonts w:ascii="Arial" w:hAnsi="Arial" w:cs="Arial"/>
        </w:rPr>
        <w:t xml:space="preserve">ustaleniu, czy uzupełnienie danych osobowych </w:t>
      </w:r>
      <w:r w:rsidRPr="00927514">
        <w:rPr>
          <w:rFonts w:ascii="Arial" w:hAnsi="Arial" w:cs="Arial"/>
          <w:b/>
        </w:rPr>
        <w:t>jest zgodne z celami, d</w:t>
      </w:r>
      <w:r w:rsidR="004968AF">
        <w:rPr>
          <w:rFonts w:ascii="Arial" w:hAnsi="Arial" w:cs="Arial"/>
          <w:b/>
        </w:rPr>
        <w:t>l</w:t>
      </w:r>
      <w:r w:rsidRPr="00927514">
        <w:rPr>
          <w:rFonts w:ascii="Arial" w:hAnsi="Arial" w:cs="Arial"/>
          <w:b/>
        </w:rPr>
        <w:t>a których dane zostały zebrane</w:t>
      </w:r>
      <w:r>
        <w:rPr>
          <w:rFonts w:ascii="Arial" w:hAnsi="Arial" w:cs="Arial"/>
        </w:rPr>
        <w:t xml:space="preserve"> (</w:t>
      </w:r>
      <w:r w:rsidR="00795D4B">
        <w:rPr>
          <w:rFonts w:ascii="Arial" w:hAnsi="Arial" w:cs="Arial"/>
        </w:rPr>
        <w:t>LGD</w:t>
      </w:r>
      <w:r w:rsidR="00927514">
        <w:rPr>
          <w:rFonts w:ascii="Arial" w:hAnsi="Arial" w:cs="Arial"/>
        </w:rPr>
        <w:t xml:space="preserve"> nie musi uzupełniać danych o takie informacje, które są jej </w:t>
      </w:r>
      <w:r w:rsidR="002150C9">
        <w:rPr>
          <w:rFonts w:ascii="Arial" w:hAnsi="Arial" w:cs="Arial"/>
        </w:rPr>
        <w:t>niepotrzebne</w:t>
      </w:r>
      <w:r w:rsidR="00927514">
        <w:rPr>
          <w:rFonts w:ascii="Arial" w:hAnsi="Arial" w:cs="Arial"/>
        </w:rPr>
        <w:t xml:space="preserve"> w świ</w:t>
      </w:r>
      <w:r w:rsidR="009945DB">
        <w:rPr>
          <w:rFonts w:ascii="Arial" w:hAnsi="Arial" w:cs="Arial"/>
        </w:rPr>
        <w:t>etle celów, dla których przetwarza dane osobowe</w:t>
      </w:r>
      <w:r w:rsidR="00730B89">
        <w:rPr>
          <w:rFonts w:ascii="Arial" w:hAnsi="Arial" w:cs="Arial"/>
        </w:rPr>
        <w:t>).</w:t>
      </w:r>
    </w:p>
    <w:p w14:paraId="16B35427" w14:textId="77777777" w:rsidR="00927514" w:rsidRDefault="004A5481" w:rsidP="00927514">
      <w:pPr>
        <w:pStyle w:val="Akapitzlist"/>
        <w:spacing w:after="120"/>
        <w:ind w:left="851"/>
        <w:contextualSpacing w:val="0"/>
        <w:jc w:val="both"/>
        <w:rPr>
          <w:rFonts w:ascii="Arial" w:hAnsi="Arial" w:cs="Arial"/>
        </w:rPr>
      </w:pPr>
      <w:r w:rsidRPr="00F7416E">
        <w:rPr>
          <w:rFonts w:ascii="Arial" w:hAnsi="Arial" w:cs="Arial"/>
          <w:b/>
        </w:rPr>
        <w:t>Jeżeli dane</w:t>
      </w:r>
      <w:r w:rsidR="00927514" w:rsidRPr="00F7416E">
        <w:rPr>
          <w:rFonts w:ascii="Arial" w:hAnsi="Arial" w:cs="Arial"/>
          <w:b/>
        </w:rPr>
        <w:t xml:space="preserve"> rzeczywiście wymagają uzupełnienia</w:t>
      </w:r>
      <w:r w:rsidR="00CB46C8">
        <w:rPr>
          <w:rFonts w:ascii="Arial" w:hAnsi="Arial" w:cs="Arial"/>
          <w:b/>
        </w:rPr>
        <w:t xml:space="preserve"> lub sprostowania</w:t>
      </w:r>
      <w:r w:rsidR="0049400D">
        <w:rPr>
          <w:rFonts w:ascii="Arial" w:hAnsi="Arial" w:cs="Arial"/>
        </w:rPr>
        <w:t>,</w:t>
      </w:r>
      <w:r w:rsidR="00927514" w:rsidRPr="00927514">
        <w:rPr>
          <w:rFonts w:ascii="Arial" w:hAnsi="Arial" w:cs="Arial"/>
        </w:rPr>
        <w:t xml:space="preserve"> </w:t>
      </w:r>
      <w:r w:rsidR="00927514">
        <w:rPr>
          <w:rFonts w:ascii="Arial" w:hAnsi="Arial" w:cs="Arial"/>
        </w:rPr>
        <w:t>Stowarzyszenie:</w:t>
      </w:r>
    </w:p>
    <w:p w14:paraId="78B027B1" w14:textId="77777777" w:rsidR="00927514" w:rsidRDefault="00927514" w:rsidP="0005785D">
      <w:pPr>
        <w:pStyle w:val="Akapitzlist"/>
        <w:numPr>
          <w:ilvl w:val="0"/>
          <w:numId w:val="31"/>
        </w:numPr>
        <w:spacing w:after="120"/>
        <w:ind w:left="1276" w:hanging="425"/>
        <w:contextualSpacing w:val="0"/>
        <w:jc w:val="both"/>
        <w:rPr>
          <w:rFonts w:ascii="Arial" w:hAnsi="Arial" w:cs="Arial"/>
        </w:rPr>
      </w:pPr>
      <w:r>
        <w:rPr>
          <w:rFonts w:ascii="Arial" w:hAnsi="Arial" w:cs="Arial"/>
        </w:rPr>
        <w:t>niezwłocznie je uzupełnia, o czym informuje osobę, która zwróciła się do niego z</w:t>
      </w:r>
      <w:r w:rsidR="00CB46C8">
        <w:rPr>
          <w:rFonts w:ascii="Arial" w:hAnsi="Arial" w:cs="Arial"/>
        </w:rPr>
        <w:t> </w:t>
      </w:r>
      <w:r>
        <w:rPr>
          <w:rFonts w:ascii="Arial" w:hAnsi="Arial" w:cs="Arial"/>
        </w:rPr>
        <w:t>żądaniem uzupełnienia;</w:t>
      </w:r>
    </w:p>
    <w:p w14:paraId="18EFB51A" w14:textId="466EAE70" w:rsidR="00927514" w:rsidRDefault="00927514" w:rsidP="0005785D">
      <w:pPr>
        <w:pStyle w:val="Akapitzlist"/>
        <w:numPr>
          <w:ilvl w:val="0"/>
          <w:numId w:val="31"/>
        </w:numPr>
        <w:spacing w:after="120"/>
        <w:ind w:left="1276" w:hanging="425"/>
        <w:contextualSpacing w:val="0"/>
        <w:jc w:val="both"/>
        <w:rPr>
          <w:rFonts w:ascii="Arial" w:hAnsi="Arial" w:cs="Arial"/>
        </w:rPr>
      </w:pPr>
      <w:r w:rsidRPr="007C28E3">
        <w:rPr>
          <w:rFonts w:ascii="Arial" w:hAnsi="Arial" w:cs="Arial"/>
        </w:rPr>
        <w:t>zawiadamia wszystkich odbiorców danych</w:t>
      </w:r>
      <w:r>
        <w:rPr>
          <w:rFonts w:ascii="Arial" w:hAnsi="Arial" w:cs="Arial"/>
        </w:rPr>
        <w:t>,</w:t>
      </w:r>
      <w:r w:rsidRPr="007C28E3">
        <w:rPr>
          <w:rFonts w:ascii="Arial" w:hAnsi="Arial" w:cs="Arial"/>
        </w:rPr>
        <w:t xml:space="preserve"> </w:t>
      </w:r>
      <w:r w:rsidRPr="00310D7B">
        <w:rPr>
          <w:rFonts w:ascii="Arial" w:hAnsi="Arial" w:cs="Arial"/>
        </w:rPr>
        <w:t xml:space="preserve">że osoba, której dane dotyczą, żąda, </w:t>
      </w:r>
      <w:r>
        <w:rPr>
          <w:rFonts w:ascii="Arial" w:hAnsi="Arial" w:cs="Arial"/>
        </w:rPr>
        <w:t>uzupełnienia jej danych</w:t>
      </w:r>
      <w:r w:rsidR="00CB46C8">
        <w:rPr>
          <w:rFonts w:ascii="Arial" w:hAnsi="Arial" w:cs="Arial"/>
        </w:rPr>
        <w:t xml:space="preserve"> (np. jeżeli projekt współpracy, w którym uczestniczy </w:t>
      </w:r>
      <w:r w:rsidR="00795D4B">
        <w:rPr>
          <w:rFonts w:ascii="Arial" w:hAnsi="Arial" w:cs="Arial"/>
        </w:rPr>
        <w:t>LGD</w:t>
      </w:r>
      <w:r w:rsidR="00CB46C8">
        <w:rPr>
          <w:rFonts w:ascii="Arial" w:hAnsi="Arial" w:cs="Arial"/>
        </w:rPr>
        <w:t xml:space="preserve"> polega na zbieraniu danych od uczestników wyjazdu integracyjnego, a dane te są następnie przekazywane innej lokalnej grupie działania, to wniosek o uzupełnienie nieprawidłowego nazwiska jednego z uczestników wyjazdu /np. w przypadku kobiet informacji o tym, że nazwisko nie jest jednoczłonowe, a dwuczłonowe/ należy przekazać do tych lokalnych grup, którym wcześniej przekazano niekompletne dane tej osoby).</w:t>
      </w:r>
    </w:p>
    <w:p w14:paraId="3F036D67" w14:textId="77777777" w:rsidR="003C2AC4" w:rsidRPr="00927514" w:rsidRDefault="003C2AC4" w:rsidP="003C2AC4">
      <w:pPr>
        <w:pStyle w:val="Akapitzlist"/>
        <w:spacing w:after="120"/>
        <w:ind w:left="1276"/>
        <w:contextualSpacing w:val="0"/>
        <w:jc w:val="both"/>
        <w:rPr>
          <w:rFonts w:ascii="Arial" w:hAnsi="Arial" w:cs="Arial"/>
        </w:rPr>
      </w:pPr>
    </w:p>
    <w:p w14:paraId="0188E2C9" w14:textId="77777777" w:rsidR="00730B89" w:rsidRPr="00400DEE" w:rsidRDefault="00730B89" w:rsidP="00A9436F">
      <w:pPr>
        <w:pStyle w:val="Nagwek2"/>
        <w:ind w:firstLine="426"/>
        <w:rPr>
          <w:rFonts w:cs="Arial"/>
          <w:color w:val="385623" w:themeColor="accent6" w:themeShade="80"/>
        </w:rPr>
      </w:pPr>
      <w:bookmarkStart w:id="17" w:name="_Toc514765150"/>
      <w:r w:rsidRPr="00400DEE">
        <w:rPr>
          <w:rFonts w:cs="Arial"/>
          <w:color w:val="385623" w:themeColor="accent6" w:themeShade="80"/>
        </w:rPr>
        <w:t>Prawo do bycia zapomnianym</w:t>
      </w:r>
      <w:bookmarkEnd w:id="17"/>
    </w:p>
    <w:p w14:paraId="7B70EEBD" w14:textId="2F4AD05B" w:rsidR="00730B89" w:rsidRDefault="00730B89" w:rsidP="00730B89">
      <w:pPr>
        <w:pStyle w:val="Akapitzlist"/>
        <w:numPr>
          <w:ilvl w:val="0"/>
          <w:numId w:val="1"/>
        </w:numPr>
        <w:spacing w:after="120"/>
        <w:ind w:left="426" w:hanging="426"/>
        <w:contextualSpacing w:val="0"/>
        <w:jc w:val="both"/>
        <w:rPr>
          <w:rFonts w:ascii="Arial" w:hAnsi="Arial" w:cs="Arial"/>
          <w:b/>
        </w:rPr>
      </w:pPr>
      <w:r w:rsidRPr="00730B89">
        <w:rPr>
          <w:rFonts w:ascii="Arial" w:hAnsi="Arial" w:cs="Arial"/>
          <w:b/>
        </w:rPr>
        <w:t xml:space="preserve">Osoba, której dane dotyczą, ma prawo żądania od </w:t>
      </w:r>
      <w:r w:rsidR="00795D4B">
        <w:rPr>
          <w:rFonts w:ascii="Arial" w:hAnsi="Arial" w:cs="Arial"/>
          <w:b/>
        </w:rPr>
        <w:t>LGD</w:t>
      </w:r>
      <w:r w:rsidRPr="00730B89">
        <w:rPr>
          <w:rFonts w:ascii="Arial" w:hAnsi="Arial" w:cs="Arial"/>
          <w:b/>
        </w:rPr>
        <w:t xml:space="preserve"> niezwłocznego usunięcia do</w:t>
      </w:r>
      <w:r>
        <w:rPr>
          <w:rFonts w:ascii="Arial" w:hAnsi="Arial" w:cs="Arial"/>
          <w:b/>
        </w:rPr>
        <w:t>tyczących jej danych osobowych.</w:t>
      </w:r>
    </w:p>
    <w:p w14:paraId="3683D1EE" w14:textId="77777777" w:rsidR="00730B89" w:rsidRPr="00730B89" w:rsidRDefault="00730B89" w:rsidP="00730B89">
      <w:pPr>
        <w:pStyle w:val="Akapitzlist"/>
        <w:spacing w:after="120"/>
        <w:ind w:left="426"/>
        <w:contextualSpacing w:val="0"/>
        <w:jc w:val="both"/>
        <w:rPr>
          <w:rFonts w:ascii="Arial" w:hAnsi="Arial" w:cs="Arial"/>
        </w:rPr>
      </w:pPr>
      <w:r w:rsidRPr="00730B89">
        <w:rPr>
          <w:rFonts w:ascii="Arial" w:hAnsi="Arial" w:cs="Arial"/>
        </w:rPr>
        <w:t>Po otrzymaniu takiego żądania Stowarzyszenie:</w:t>
      </w:r>
    </w:p>
    <w:p w14:paraId="7A1973D8" w14:textId="77777777" w:rsidR="00730B89" w:rsidRDefault="00730B89" w:rsidP="0005785D">
      <w:pPr>
        <w:pStyle w:val="Akapitzlist"/>
        <w:numPr>
          <w:ilvl w:val="0"/>
          <w:numId w:val="26"/>
        </w:numPr>
        <w:spacing w:after="120"/>
        <w:ind w:left="851" w:hanging="425"/>
        <w:contextualSpacing w:val="0"/>
        <w:jc w:val="both"/>
        <w:rPr>
          <w:rFonts w:ascii="Arial" w:hAnsi="Arial" w:cs="Arial"/>
        </w:rPr>
      </w:pPr>
      <w:r>
        <w:rPr>
          <w:rFonts w:ascii="Arial" w:hAnsi="Arial" w:cs="Arial"/>
        </w:rPr>
        <w:t>u</w:t>
      </w:r>
      <w:r w:rsidRPr="00730B89">
        <w:rPr>
          <w:rFonts w:ascii="Arial" w:hAnsi="Arial" w:cs="Arial"/>
        </w:rPr>
        <w:t>stala, czy osoba, która zwróciła się</w:t>
      </w:r>
      <w:r>
        <w:rPr>
          <w:rFonts w:ascii="Arial" w:hAnsi="Arial" w:cs="Arial"/>
        </w:rPr>
        <w:t xml:space="preserve"> o realizację prawa do bycia zapomnianym jest osobą, której dane mają być usunięte</w:t>
      </w:r>
      <w:r w:rsidR="003C2AC4">
        <w:rPr>
          <w:rFonts w:ascii="Arial" w:hAnsi="Arial" w:cs="Arial"/>
        </w:rPr>
        <w:t xml:space="preserve"> (</w:t>
      </w:r>
      <w:r w:rsidR="003C2AC4" w:rsidRPr="00DD19F2">
        <w:rPr>
          <w:rFonts w:ascii="Arial" w:hAnsi="Arial" w:cs="Arial"/>
          <w:b/>
        </w:rPr>
        <w:t>weryfikacja tożsamości</w:t>
      </w:r>
      <w:r w:rsidR="003C2AC4">
        <w:rPr>
          <w:rFonts w:ascii="Arial" w:hAnsi="Arial" w:cs="Arial"/>
        </w:rPr>
        <w:t xml:space="preserve"> osoby wnioskującej o usunięcie danych)</w:t>
      </w:r>
      <w:r>
        <w:rPr>
          <w:rFonts w:ascii="Arial" w:hAnsi="Arial" w:cs="Arial"/>
        </w:rPr>
        <w:t>;</w:t>
      </w:r>
    </w:p>
    <w:p w14:paraId="3D7E243F" w14:textId="77777777" w:rsidR="00737091" w:rsidRPr="00874DBB" w:rsidRDefault="00730B89" w:rsidP="0005785D">
      <w:pPr>
        <w:pStyle w:val="Akapitzlist"/>
        <w:numPr>
          <w:ilvl w:val="0"/>
          <w:numId w:val="26"/>
        </w:numPr>
        <w:spacing w:after="120"/>
        <w:ind w:left="851" w:hanging="425"/>
        <w:contextualSpacing w:val="0"/>
        <w:jc w:val="both"/>
        <w:rPr>
          <w:rFonts w:ascii="Arial" w:hAnsi="Arial" w:cs="Arial"/>
        </w:rPr>
      </w:pPr>
      <w:r>
        <w:rPr>
          <w:rFonts w:ascii="Arial" w:hAnsi="Arial" w:cs="Arial"/>
        </w:rPr>
        <w:t xml:space="preserve">ustala, </w:t>
      </w:r>
      <w:r w:rsidRPr="00DD19F2">
        <w:rPr>
          <w:rFonts w:ascii="Arial" w:hAnsi="Arial" w:cs="Arial"/>
          <w:b/>
        </w:rPr>
        <w:t>czy zachodzą przesłanki</w:t>
      </w:r>
      <w:r>
        <w:rPr>
          <w:rFonts w:ascii="Arial" w:hAnsi="Arial" w:cs="Arial"/>
        </w:rPr>
        <w:t xml:space="preserve"> skorzystania z tego prawa przez osobę zainteresowaną oraz ustala, czy nie istnieją okoliczności mogące stanowić podstawę do odmowy wykonania przez Stowarzyszenie tego prawa:</w:t>
      </w:r>
      <w:r w:rsidR="00D64879" w:rsidRPr="00D64879">
        <w:rPr>
          <w:rFonts w:ascii="Arial" w:hAnsi="Arial" w:cs="Arial"/>
        </w:rPr>
        <w:t xml:space="preserve"> </w:t>
      </w:r>
    </w:p>
    <w:p w14:paraId="2B416B9D" w14:textId="77777777" w:rsidR="00D64879" w:rsidRDefault="00D64879" w:rsidP="0049400D">
      <w:pPr>
        <w:pStyle w:val="Akapitzlist"/>
        <w:spacing w:after="120"/>
        <w:ind w:left="851"/>
        <w:contextualSpacing w:val="0"/>
        <w:jc w:val="both"/>
        <w:rPr>
          <w:rFonts w:ascii="Arial" w:hAnsi="Arial" w:cs="Arial"/>
        </w:rPr>
      </w:pPr>
      <w:r>
        <w:rPr>
          <w:rFonts w:ascii="Arial" w:hAnsi="Arial" w:cs="Arial"/>
        </w:rPr>
        <w:t>Stowarzyszenie</w:t>
      </w:r>
      <w:r w:rsidRPr="00730B89">
        <w:rPr>
          <w:rFonts w:ascii="Arial" w:hAnsi="Arial" w:cs="Arial"/>
        </w:rPr>
        <w:t xml:space="preserve"> ma </w:t>
      </w:r>
      <w:r w:rsidRPr="00F7416E">
        <w:rPr>
          <w:rFonts w:ascii="Arial" w:hAnsi="Arial" w:cs="Arial"/>
          <w:b/>
        </w:rPr>
        <w:t>obowiązek usunąć dane osobowe</w:t>
      </w:r>
      <w:r w:rsidRPr="00730B89">
        <w:rPr>
          <w:rFonts w:ascii="Arial" w:hAnsi="Arial" w:cs="Arial"/>
        </w:rPr>
        <w:t>, jeżeli</w:t>
      </w:r>
      <w:r w:rsidR="00DD7B26">
        <w:rPr>
          <w:rFonts w:ascii="Arial" w:hAnsi="Arial" w:cs="Arial"/>
        </w:rPr>
        <w:t xml:space="preserve"> zachodzi choćby jedna z</w:t>
      </w:r>
      <w:r w:rsidR="00CB46C8">
        <w:rPr>
          <w:rFonts w:ascii="Arial" w:hAnsi="Arial" w:cs="Arial"/>
        </w:rPr>
        <w:t> </w:t>
      </w:r>
      <w:r w:rsidR="00DD7B26">
        <w:rPr>
          <w:rFonts w:ascii="Arial" w:hAnsi="Arial" w:cs="Arial"/>
        </w:rPr>
        <w:t>następujących przesłanek</w:t>
      </w:r>
      <w:r w:rsidR="0049400D">
        <w:rPr>
          <w:rFonts w:ascii="Arial" w:hAnsi="Arial" w:cs="Arial"/>
        </w:rPr>
        <w:t>:</w:t>
      </w:r>
      <w:r w:rsidRPr="00730B89">
        <w:rPr>
          <w:rFonts w:ascii="Arial" w:hAnsi="Arial" w:cs="Arial"/>
        </w:rPr>
        <w:t xml:space="preserve"> </w:t>
      </w:r>
    </w:p>
    <w:p w14:paraId="07CA4100" w14:textId="77777777" w:rsidR="00D64879" w:rsidRDefault="00D64879" w:rsidP="0049400D">
      <w:pPr>
        <w:pStyle w:val="Akapitzlist"/>
        <w:numPr>
          <w:ilvl w:val="2"/>
          <w:numId w:val="1"/>
        </w:numPr>
        <w:spacing w:after="120"/>
        <w:ind w:left="1276" w:hanging="425"/>
        <w:contextualSpacing w:val="0"/>
        <w:jc w:val="both"/>
        <w:rPr>
          <w:rFonts w:ascii="Arial" w:hAnsi="Arial" w:cs="Arial"/>
        </w:rPr>
      </w:pPr>
      <w:r w:rsidRPr="00730B89">
        <w:rPr>
          <w:rFonts w:ascii="Arial" w:hAnsi="Arial" w:cs="Arial"/>
        </w:rPr>
        <w:t xml:space="preserve">dane osobowe </w:t>
      </w:r>
      <w:r w:rsidRPr="00D64879">
        <w:rPr>
          <w:rFonts w:ascii="Arial" w:hAnsi="Arial" w:cs="Arial"/>
          <w:b/>
        </w:rPr>
        <w:t>nie są już niezbędne</w:t>
      </w:r>
      <w:r w:rsidRPr="00730B89">
        <w:rPr>
          <w:rFonts w:ascii="Arial" w:hAnsi="Arial" w:cs="Arial"/>
        </w:rPr>
        <w:t xml:space="preserve"> do celów, w których zostały zebrane lub w inny sposób przetwarzane</w:t>
      </w:r>
      <w:r>
        <w:rPr>
          <w:rFonts w:ascii="Arial" w:hAnsi="Arial" w:cs="Arial"/>
        </w:rPr>
        <w:t>;</w:t>
      </w:r>
    </w:p>
    <w:p w14:paraId="752C641B" w14:textId="77777777" w:rsidR="00730B89" w:rsidRPr="001D13C9" w:rsidRDefault="00D64879" w:rsidP="0049400D">
      <w:pPr>
        <w:pStyle w:val="Akapitzlist"/>
        <w:numPr>
          <w:ilvl w:val="2"/>
          <w:numId w:val="1"/>
        </w:numPr>
        <w:spacing w:after="120"/>
        <w:ind w:left="1276" w:hanging="425"/>
        <w:contextualSpacing w:val="0"/>
        <w:jc w:val="both"/>
        <w:rPr>
          <w:rFonts w:ascii="Arial" w:hAnsi="Arial" w:cs="Arial"/>
          <w:b/>
        </w:rPr>
      </w:pPr>
      <w:r w:rsidRPr="00730B89">
        <w:rPr>
          <w:rFonts w:ascii="Arial" w:hAnsi="Arial" w:cs="Arial"/>
        </w:rPr>
        <w:t xml:space="preserve">osoba, której dane dotyczą, </w:t>
      </w:r>
      <w:r w:rsidRPr="00D64879">
        <w:rPr>
          <w:rFonts w:ascii="Arial" w:hAnsi="Arial" w:cs="Arial"/>
          <w:b/>
        </w:rPr>
        <w:t xml:space="preserve">cofnęła zgodę, </w:t>
      </w:r>
      <w:r w:rsidRPr="00310D7B">
        <w:rPr>
          <w:rFonts w:ascii="Arial" w:hAnsi="Arial" w:cs="Arial"/>
        </w:rPr>
        <w:t>na której opiera się przetwarzanie</w:t>
      </w:r>
      <w:r w:rsidR="001D13C9" w:rsidRPr="00310D7B">
        <w:rPr>
          <w:rFonts w:ascii="Arial" w:hAnsi="Arial" w:cs="Arial"/>
        </w:rPr>
        <w:t>;</w:t>
      </w:r>
    </w:p>
    <w:p w14:paraId="4309481C" w14:textId="6D89BBFC" w:rsidR="001D13C9" w:rsidRDefault="001D13C9" w:rsidP="0049400D">
      <w:pPr>
        <w:pStyle w:val="Akapitzlist"/>
        <w:numPr>
          <w:ilvl w:val="2"/>
          <w:numId w:val="1"/>
        </w:numPr>
        <w:spacing w:after="120"/>
        <w:ind w:left="1276" w:hanging="425"/>
        <w:contextualSpacing w:val="0"/>
        <w:jc w:val="both"/>
        <w:rPr>
          <w:rFonts w:ascii="Arial" w:hAnsi="Arial" w:cs="Arial"/>
        </w:rPr>
      </w:pPr>
      <w:r w:rsidRPr="001D13C9">
        <w:rPr>
          <w:rFonts w:ascii="Arial" w:hAnsi="Arial" w:cs="Arial"/>
        </w:rPr>
        <w:t xml:space="preserve">osoba, której dane dotyczą, </w:t>
      </w:r>
      <w:r w:rsidRPr="001D13C9">
        <w:rPr>
          <w:rFonts w:ascii="Arial" w:hAnsi="Arial" w:cs="Arial"/>
          <w:b/>
        </w:rPr>
        <w:t>wnosi sprzeciw</w:t>
      </w:r>
      <w:r>
        <w:rPr>
          <w:rFonts w:ascii="Arial" w:hAnsi="Arial" w:cs="Arial"/>
        </w:rPr>
        <w:t xml:space="preserve">, o którym </w:t>
      </w:r>
      <w:r w:rsidRPr="004A5481">
        <w:rPr>
          <w:rFonts w:ascii="Arial" w:hAnsi="Arial" w:cs="Arial"/>
        </w:rPr>
        <w:t xml:space="preserve">mowa w pkt </w:t>
      </w:r>
      <w:r w:rsidR="00F7416E">
        <w:rPr>
          <w:rFonts w:ascii="Arial" w:hAnsi="Arial" w:cs="Arial"/>
        </w:rPr>
        <w:t>49</w:t>
      </w:r>
      <w:r w:rsidR="004A5481" w:rsidRPr="004A5481">
        <w:rPr>
          <w:rFonts w:ascii="Arial" w:hAnsi="Arial" w:cs="Arial"/>
        </w:rPr>
        <w:t xml:space="preserve"> lit. a i b </w:t>
      </w:r>
      <w:r w:rsidRPr="004A5481">
        <w:rPr>
          <w:rFonts w:ascii="Arial" w:hAnsi="Arial" w:cs="Arial"/>
        </w:rPr>
        <w:t>Polityki</w:t>
      </w:r>
      <w:r w:rsidR="007B138B">
        <w:rPr>
          <w:rFonts w:ascii="Arial" w:hAnsi="Arial" w:cs="Arial"/>
        </w:rPr>
        <w:t xml:space="preserve">, </w:t>
      </w:r>
      <w:r w:rsidRPr="001D13C9">
        <w:rPr>
          <w:rFonts w:ascii="Arial" w:hAnsi="Arial" w:cs="Arial"/>
        </w:rPr>
        <w:t>wobec przetwarzania</w:t>
      </w:r>
      <w:r w:rsidR="007B138B">
        <w:rPr>
          <w:rFonts w:ascii="Arial" w:hAnsi="Arial" w:cs="Arial"/>
        </w:rPr>
        <w:t xml:space="preserve"> jej danych osobowych</w:t>
      </w:r>
      <w:r w:rsidRPr="001D13C9">
        <w:rPr>
          <w:rFonts w:ascii="Arial" w:hAnsi="Arial" w:cs="Arial"/>
        </w:rPr>
        <w:t xml:space="preserve"> i nie występują nadrzędne prawnie uzasadnione podstawy przetwarzania</w:t>
      </w:r>
      <w:r w:rsidR="007B138B">
        <w:rPr>
          <w:rFonts w:ascii="Arial" w:hAnsi="Arial" w:cs="Arial"/>
        </w:rPr>
        <w:t xml:space="preserve"> tych danych przez </w:t>
      </w:r>
      <w:r w:rsidR="00795D4B">
        <w:rPr>
          <w:rFonts w:ascii="Arial" w:hAnsi="Arial" w:cs="Arial"/>
        </w:rPr>
        <w:t>LGD</w:t>
      </w:r>
      <w:r w:rsidRPr="001D13C9">
        <w:rPr>
          <w:rFonts w:ascii="Arial" w:hAnsi="Arial" w:cs="Arial"/>
        </w:rPr>
        <w:t xml:space="preserve">, </w:t>
      </w:r>
    </w:p>
    <w:p w14:paraId="56202E04" w14:textId="3A24087B" w:rsidR="00737091" w:rsidRDefault="00737091" w:rsidP="0049400D">
      <w:pPr>
        <w:pStyle w:val="Akapitzlist"/>
        <w:numPr>
          <w:ilvl w:val="2"/>
          <w:numId w:val="1"/>
        </w:numPr>
        <w:spacing w:after="120"/>
        <w:ind w:left="1276" w:hanging="425"/>
        <w:contextualSpacing w:val="0"/>
        <w:jc w:val="both"/>
        <w:rPr>
          <w:rFonts w:ascii="Arial" w:hAnsi="Arial" w:cs="Arial"/>
        </w:rPr>
      </w:pPr>
      <w:r>
        <w:rPr>
          <w:rFonts w:ascii="Arial" w:hAnsi="Arial" w:cs="Arial"/>
        </w:rPr>
        <w:t xml:space="preserve">osoba, które dane dotyczą </w:t>
      </w:r>
      <w:r w:rsidRPr="00737091">
        <w:rPr>
          <w:rFonts w:ascii="Arial" w:hAnsi="Arial" w:cs="Arial"/>
          <w:b/>
        </w:rPr>
        <w:t>wniosła sprzeciw</w:t>
      </w:r>
      <w:r w:rsidR="002150C9">
        <w:rPr>
          <w:rFonts w:ascii="Arial" w:hAnsi="Arial" w:cs="Arial"/>
        </w:rPr>
        <w:t xml:space="preserve">, o którym </w:t>
      </w:r>
      <w:r w:rsidR="002150C9" w:rsidRPr="004A5481">
        <w:rPr>
          <w:rFonts w:ascii="Arial" w:hAnsi="Arial" w:cs="Arial"/>
        </w:rPr>
        <w:t>mowa w</w:t>
      </w:r>
      <w:r w:rsidRPr="004A5481">
        <w:rPr>
          <w:rFonts w:ascii="Arial" w:hAnsi="Arial" w:cs="Arial"/>
        </w:rPr>
        <w:t xml:space="preserve"> pkt </w:t>
      </w:r>
      <w:r w:rsidR="00F7416E">
        <w:rPr>
          <w:rFonts w:ascii="Arial" w:hAnsi="Arial" w:cs="Arial"/>
        </w:rPr>
        <w:t xml:space="preserve">49 </w:t>
      </w:r>
      <w:r w:rsidR="004A5481" w:rsidRPr="004A5481">
        <w:rPr>
          <w:rFonts w:ascii="Arial" w:hAnsi="Arial" w:cs="Arial"/>
        </w:rPr>
        <w:t>lit. c</w:t>
      </w:r>
      <w:r w:rsidRPr="004A5481">
        <w:rPr>
          <w:rFonts w:ascii="Arial" w:hAnsi="Arial" w:cs="Arial"/>
        </w:rPr>
        <w:t xml:space="preserve"> Polityki,</w:t>
      </w:r>
      <w:r>
        <w:rPr>
          <w:rFonts w:ascii="Arial" w:hAnsi="Arial" w:cs="Arial"/>
        </w:rPr>
        <w:t xml:space="preserve"> </w:t>
      </w:r>
      <w:r w:rsidR="002150C9">
        <w:rPr>
          <w:rFonts w:ascii="Arial" w:hAnsi="Arial" w:cs="Arial"/>
        </w:rPr>
        <w:br/>
      </w:r>
      <w:r>
        <w:rPr>
          <w:rFonts w:ascii="Arial" w:hAnsi="Arial" w:cs="Arial"/>
        </w:rPr>
        <w:t xml:space="preserve">a przetwarzane dane wykorzystywane były do </w:t>
      </w:r>
      <w:r w:rsidRPr="00737091">
        <w:rPr>
          <w:rFonts w:ascii="Arial" w:hAnsi="Arial" w:cs="Arial"/>
          <w:b/>
        </w:rPr>
        <w:t>marketingu bezpośredniego</w:t>
      </w:r>
      <w:r w:rsidR="00CB46C8">
        <w:rPr>
          <w:rFonts w:ascii="Arial" w:hAnsi="Arial" w:cs="Arial"/>
          <w:b/>
        </w:rPr>
        <w:t xml:space="preserve"> </w:t>
      </w:r>
      <w:r w:rsidR="00CB46C8">
        <w:rPr>
          <w:rFonts w:ascii="Arial" w:hAnsi="Arial" w:cs="Arial"/>
        </w:rPr>
        <w:t xml:space="preserve">(aktualnie nie dotyczy </w:t>
      </w:r>
      <w:r w:rsidR="00795D4B">
        <w:rPr>
          <w:rFonts w:ascii="Arial" w:hAnsi="Arial" w:cs="Arial"/>
        </w:rPr>
        <w:t>LGD</w:t>
      </w:r>
      <w:r w:rsidR="00CB46C8">
        <w:rPr>
          <w:rFonts w:ascii="Arial" w:hAnsi="Arial" w:cs="Arial"/>
        </w:rPr>
        <w:t>)</w:t>
      </w:r>
      <w:r>
        <w:rPr>
          <w:rFonts w:ascii="Arial" w:hAnsi="Arial" w:cs="Arial"/>
        </w:rPr>
        <w:t>;</w:t>
      </w:r>
    </w:p>
    <w:p w14:paraId="2B92331C" w14:textId="77777777" w:rsidR="001D13C9" w:rsidRDefault="001D13C9" w:rsidP="0049400D">
      <w:pPr>
        <w:pStyle w:val="Akapitzlist"/>
        <w:numPr>
          <w:ilvl w:val="2"/>
          <w:numId w:val="1"/>
        </w:numPr>
        <w:spacing w:after="120"/>
        <w:ind w:left="1276" w:hanging="425"/>
        <w:contextualSpacing w:val="0"/>
        <w:jc w:val="both"/>
        <w:rPr>
          <w:rFonts w:ascii="Arial" w:hAnsi="Arial" w:cs="Arial"/>
        </w:rPr>
      </w:pPr>
      <w:r w:rsidRPr="001D13C9">
        <w:rPr>
          <w:rFonts w:ascii="Arial" w:hAnsi="Arial" w:cs="Arial"/>
        </w:rPr>
        <w:t xml:space="preserve">dane osobowe </w:t>
      </w:r>
      <w:r w:rsidRPr="00310D7B">
        <w:rPr>
          <w:rFonts w:ascii="Arial" w:hAnsi="Arial" w:cs="Arial"/>
          <w:b/>
        </w:rPr>
        <w:t>były przetwarzane niezgodnie z prawem</w:t>
      </w:r>
      <w:r>
        <w:rPr>
          <w:rFonts w:ascii="Arial" w:hAnsi="Arial" w:cs="Arial"/>
        </w:rPr>
        <w:t xml:space="preserve">; </w:t>
      </w:r>
    </w:p>
    <w:p w14:paraId="22BF82FA" w14:textId="77777777" w:rsidR="001D13C9" w:rsidRDefault="001D13C9" w:rsidP="0049400D">
      <w:pPr>
        <w:pStyle w:val="Akapitzlist"/>
        <w:numPr>
          <w:ilvl w:val="2"/>
          <w:numId w:val="1"/>
        </w:numPr>
        <w:spacing w:after="120"/>
        <w:ind w:left="1276" w:hanging="425"/>
        <w:contextualSpacing w:val="0"/>
        <w:jc w:val="both"/>
        <w:rPr>
          <w:rFonts w:ascii="Arial" w:hAnsi="Arial" w:cs="Arial"/>
        </w:rPr>
      </w:pPr>
      <w:r w:rsidRPr="001D13C9">
        <w:rPr>
          <w:rFonts w:ascii="Arial" w:hAnsi="Arial" w:cs="Arial"/>
        </w:rPr>
        <w:t xml:space="preserve">dane osobowe </w:t>
      </w:r>
      <w:r w:rsidRPr="00F7416E">
        <w:rPr>
          <w:rFonts w:ascii="Arial" w:hAnsi="Arial" w:cs="Arial"/>
          <w:b/>
        </w:rPr>
        <w:t>muszą zostać usunięte w celu wywiązania się z obowiązku prawnego</w:t>
      </w:r>
      <w:r>
        <w:rPr>
          <w:rFonts w:ascii="Arial" w:hAnsi="Arial" w:cs="Arial"/>
        </w:rPr>
        <w:t xml:space="preserve"> pr</w:t>
      </w:r>
      <w:r w:rsidR="007B138B">
        <w:rPr>
          <w:rFonts w:ascii="Arial" w:hAnsi="Arial" w:cs="Arial"/>
        </w:rPr>
        <w:t>zewidzianego w prawie (np. minął już okres obowiązkowego przechowywania określonych kategorii danych)</w:t>
      </w:r>
      <w:r>
        <w:rPr>
          <w:rFonts w:ascii="Arial" w:hAnsi="Arial" w:cs="Arial"/>
        </w:rPr>
        <w:t xml:space="preserve">; </w:t>
      </w:r>
    </w:p>
    <w:p w14:paraId="28108770" w14:textId="5235384A" w:rsidR="007B138B" w:rsidRPr="007B138B" w:rsidRDefault="001D13C9" w:rsidP="007B138B">
      <w:pPr>
        <w:pStyle w:val="Akapitzlist"/>
        <w:numPr>
          <w:ilvl w:val="2"/>
          <w:numId w:val="1"/>
        </w:numPr>
        <w:spacing w:after="120"/>
        <w:ind w:left="1276" w:hanging="425"/>
        <w:contextualSpacing w:val="0"/>
        <w:jc w:val="both"/>
        <w:rPr>
          <w:rFonts w:ascii="Arial" w:hAnsi="Arial" w:cs="Arial"/>
        </w:rPr>
      </w:pPr>
      <w:r w:rsidRPr="001D13C9">
        <w:rPr>
          <w:rFonts w:ascii="Arial" w:hAnsi="Arial" w:cs="Arial"/>
        </w:rPr>
        <w:t xml:space="preserve">dane osobowe zostały </w:t>
      </w:r>
      <w:r w:rsidRPr="00F7416E">
        <w:rPr>
          <w:rFonts w:ascii="Arial" w:hAnsi="Arial" w:cs="Arial"/>
          <w:b/>
        </w:rPr>
        <w:t>zebrane w związku z oferowaniem usług społeczeństwa informacyjnego</w:t>
      </w:r>
      <w:r w:rsidR="007B138B">
        <w:rPr>
          <w:rFonts w:ascii="Arial" w:hAnsi="Arial" w:cs="Arial"/>
        </w:rPr>
        <w:t xml:space="preserve"> (tj. każdej usługi świadczonej za wynagrodzeniem</w:t>
      </w:r>
      <w:r w:rsidR="007B138B" w:rsidRPr="007B138B">
        <w:rPr>
          <w:rFonts w:ascii="Arial" w:hAnsi="Arial" w:cs="Arial"/>
        </w:rPr>
        <w:t>, na odległość, drogą elektroniczną i na indywidualne żądanie odbiorcy usług</w:t>
      </w:r>
      <w:r w:rsidR="00CB46C8">
        <w:rPr>
          <w:rFonts w:ascii="Arial" w:hAnsi="Arial" w:cs="Arial"/>
        </w:rPr>
        <w:t>,</w:t>
      </w:r>
      <w:r w:rsidR="007B138B">
        <w:rPr>
          <w:rFonts w:ascii="Arial" w:hAnsi="Arial" w:cs="Arial"/>
        </w:rPr>
        <w:t xml:space="preserve"> np. płatne webinarium</w:t>
      </w:r>
      <w:r w:rsidR="00CB46C8">
        <w:rPr>
          <w:rFonts w:ascii="Arial" w:hAnsi="Arial" w:cs="Arial"/>
        </w:rPr>
        <w:t xml:space="preserve"> – obecnie nie dotyczy to </w:t>
      </w:r>
      <w:r w:rsidR="00795D4B">
        <w:rPr>
          <w:rFonts w:ascii="Arial" w:hAnsi="Arial" w:cs="Arial"/>
        </w:rPr>
        <w:t>LGD</w:t>
      </w:r>
      <w:r w:rsidR="007B138B">
        <w:rPr>
          <w:rFonts w:ascii="Arial" w:hAnsi="Arial" w:cs="Arial"/>
        </w:rPr>
        <w:t>).</w:t>
      </w:r>
    </w:p>
    <w:p w14:paraId="1D28ACA1" w14:textId="77777777" w:rsidR="00874DBB" w:rsidRPr="007B138B" w:rsidRDefault="00874DBB" w:rsidP="007B138B">
      <w:pPr>
        <w:spacing w:after="120"/>
        <w:ind w:left="426"/>
        <w:jc w:val="both"/>
        <w:rPr>
          <w:rFonts w:ascii="Arial" w:hAnsi="Arial" w:cs="Arial"/>
        </w:rPr>
      </w:pPr>
      <w:r w:rsidRPr="007B138B">
        <w:rPr>
          <w:rFonts w:ascii="Arial" w:hAnsi="Arial" w:cs="Arial"/>
        </w:rPr>
        <w:t xml:space="preserve">Stowarzyszenie </w:t>
      </w:r>
      <w:r w:rsidRPr="00F7416E">
        <w:rPr>
          <w:rFonts w:ascii="Arial" w:hAnsi="Arial" w:cs="Arial"/>
          <w:b/>
        </w:rPr>
        <w:t>nie jest zobowiązane do u</w:t>
      </w:r>
      <w:r w:rsidR="00CA4B60" w:rsidRPr="00F7416E">
        <w:rPr>
          <w:rFonts w:ascii="Arial" w:hAnsi="Arial" w:cs="Arial"/>
          <w:b/>
        </w:rPr>
        <w:t>sunięcia danych</w:t>
      </w:r>
      <w:r w:rsidR="00CA4B60" w:rsidRPr="007B138B">
        <w:rPr>
          <w:rFonts w:ascii="Arial" w:hAnsi="Arial" w:cs="Arial"/>
        </w:rPr>
        <w:t>, jeżeli dane są</w:t>
      </w:r>
      <w:r w:rsidRPr="007B138B">
        <w:rPr>
          <w:rFonts w:ascii="Arial" w:hAnsi="Arial" w:cs="Arial"/>
        </w:rPr>
        <w:t xml:space="preserve"> w dalszym ciągu niezbędne:</w:t>
      </w:r>
    </w:p>
    <w:p w14:paraId="3C736744" w14:textId="77777777" w:rsidR="00874DB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do korzystania z prawa do wolności wypowiedzi i informacji</w:t>
      </w:r>
      <w:r>
        <w:rPr>
          <w:rFonts w:ascii="Arial" w:hAnsi="Arial" w:cs="Arial"/>
        </w:rPr>
        <w:t>;</w:t>
      </w:r>
    </w:p>
    <w:p w14:paraId="324D802F" w14:textId="77777777" w:rsidR="00874DB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 xml:space="preserve">do wywiązania się z prawnego obowiązku wymagającego przetwarzania na </w:t>
      </w:r>
      <w:r>
        <w:rPr>
          <w:rFonts w:ascii="Arial" w:hAnsi="Arial" w:cs="Arial"/>
        </w:rPr>
        <w:t>podstawie ustawy lub prawa unijnego</w:t>
      </w:r>
      <w:r w:rsidR="007B138B">
        <w:rPr>
          <w:rFonts w:ascii="Arial" w:hAnsi="Arial" w:cs="Arial"/>
        </w:rPr>
        <w:t xml:space="preserve"> (np. nie minął jeszcze okres obowiązkowego przechowywania danych wynikający z przepisów prawa)</w:t>
      </w:r>
      <w:r>
        <w:rPr>
          <w:rFonts w:ascii="Arial" w:hAnsi="Arial" w:cs="Arial"/>
        </w:rPr>
        <w:t>;</w:t>
      </w:r>
    </w:p>
    <w:p w14:paraId="623B54CD" w14:textId="220E2B2E" w:rsidR="00874DB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 xml:space="preserve">do wykonania zadania realizowanego w interesie publicznym lub w ramach sprawowania władzy publicznej powierzonej </w:t>
      </w:r>
      <w:r w:rsidR="00795D4B">
        <w:rPr>
          <w:rFonts w:ascii="Arial" w:hAnsi="Arial" w:cs="Arial"/>
        </w:rPr>
        <w:t>LGD</w:t>
      </w:r>
      <w:r w:rsidR="007B138B">
        <w:rPr>
          <w:rFonts w:ascii="Arial" w:hAnsi="Arial" w:cs="Arial"/>
        </w:rPr>
        <w:t xml:space="preserve"> (obecnie ta przesłanka nie występuje)</w:t>
      </w:r>
      <w:r w:rsidRPr="00874DBB">
        <w:rPr>
          <w:rFonts w:ascii="Arial" w:hAnsi="Arial" w:cs="Arial"/>
        </w:rPr>
        <w:t>;</w:t>
      </w:r>
    </w:p>
    <w:p w14:paraId="1931327D" w14:textId="77777777" w:rsidR="00874DB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z uwagi na względy interesu publicznego w dziedzinie zdrowia publicznego</w:t>
      </w:r>
      <w:r>
        <w:rPr>
          <w:rFonts w:ascii="Arial" w:hAnsi="Arial" w:cs="Arial"/>
        </w:rPr>
        <w:t>;</w:t>
      </w:r>
    </w:p>
    <w:p w14:paraId="0F6A9C1C" w14:textId="77777777" w:rsidR="00874DB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do celów archiwalnych w interesie publicznym, do celów badań naukowych lub historycznych lub do celów statystycznych</w:t>
      </w:r>
      <w:r>
        <w:rPr>
          <w:rFonts w:ascii="Arial" w:hAnsi="Arial" w:cs="Arial"/>
        </w:rPr>
        <w:t>,</w:t>
      </w:r>
      <w:r w:rsidRPr="00874DBB">
        <w:rPr>
          <w:rFonts w:ascii="Arial" w:hAnsi="Arial" w:cs="Arial"/>
        </w:rPr>
        <w:t xml:space="preserve"> o ile prawdopodobne jest, że prawo, o którym mowa w ust. 1, uniemożliwi lub poważnie utrudni realizację celów takiego przetwarzania</w:t>
      </w:r>
    </w:p>
    <w:p w14:paraId="07F3A894" w14:textId="77777777" w:rsidR="007B138B" w:rsidRPr="007B138B" w:rsidRDefault="00874DBB" w:rsidP="0005785D">
      <w:pPr>
        <w:pStyle w:val="Akapitzlist"/>
        <w:numPr>
          <w:ilvl w:val="0"/>
          <w:numId w:val="28"/>
        </w:numPr>
        <w:spacing w:after="120"/>
        <w:ind w:left="1276" w:hanging="425"/>
        <w:contextualSpacing w:val="0"/>
        <w:jc w:val="both"/>
        <w:rPr>
          <w:rFonts w:ascii="Arial" w:hAnsi="Arial" w:cs="Arial"/>
        </w:rPr>
      </w:pPr>
      <w:r w:rsidRPr="00874DBB">
        <w:rPr>
          <w:rFonts w:ascii="Arial" w:hAnsi="Arial" w:cs="Arial"/>
        </w:rPr>
        <w:t>do ustalenia, dochodzenia lub obrony roszczeń</w:t>
      </w:r>
      <w:r w:rsidR="007C28E3">
        <w:rPr>
          <w:rFonts w:ascii="Arial" w:hAnsi="Arial" w:cs="Arial"/>
        </w:rPr>
        <w:t>.</w:t>
      </w:r>
    </w:p>
    <w:p w14:paraId="2996F768" w14:textId="21AF5D77" w:rsidR="00874DBB" w:rsidRDefault="00874DBB" w:rsidP="00874DBB">
      <w:pPr>
        <w:pStyle w:val="Akapitzlist"/>
        <w:spacing w:after="120"/>
        <w:ind w:left="426"/>
        <w:contextualSpacing w:val="0"/>
        <w:jc w:val="both"/>
        <w:rPr>
          <w:rFonts w:ascii="Arial" w:hAnsi="Arial" w:cs="Arial"/>
        </w:rPr>
      </w:pPr>
      <w:r>
        <w:rPr>
          <w:rFonts w:ascii="Arial" w:hAnsi="Arial" w:cs="Arial"/>
        </w:rPr>
        <w:t>W</w:t>
      </w:r>
      <w:r w:rsidR="00730B89">
        <w:rPr>
          <w:rFonts w:ascii="Arial" w:hAnsi="Arial" w:cs="Arial"/>
        </w:rPr>
        <w:t xml:space="preserve"> przypadku </w:t>
      </w:r>
      <w:r w:rsidR="00EA5085">
        <w:rPr>
          <w:rFonts w:ascii="Arial" w:hAnsi="Arial" w:cs="Arial"/>
        </w:rPr>
        <w:t>stwierdzenia</w:t>
      </w:r>
      <w:r w:rsidR="00730B89">
        <w:rPr>
          <w:rFonts w:ascii="Arial" w:hAnsi="Arial" w:cs="Arial"/>
        </w:rPr>
        <w:t xml:space="preserve">, że </w:t>
      </w:r>
      <w:r w:rsidR="00795D4B">
        <w:rPr>
          <w:rFonts w:ascii="Arial" w:hAnsi="Arial" w:cs="Arial"/>
        </w:rPr>
        <w:t>LGD</w:t>
      </w:r>
      <w:r w:rsidR="00730B89">
        <w:rPr>
          <w:rFonts w:ascii="Arial" w:hAnsi="Arial" w:cs="Arial"/>
        </w:rPr>
        <w:t xml:space="preserve"> powinno wykonać</w:t>
      </w:r>
      <w:r w:rsidR="00D64879">
        <w:rPr>
          <w:rFonts w:ascii="Arial" w:hAnsi="Arial" w:cs="Arial"/>
        </w:rPr>
        <w:t xml:space="preserve"> powyższe</w:t>
      </w:r>
      <w:r w:rsidR="00730B89">
        <w:rPr>
          <w:rFonts w:ascii="Arial" w:hAnsi="Arial" w:cs="Arial"/>
        </w:rPr>
        <w:t xml:space="preserve"> uprawnieni</w:t>
      </w:r>
      <w:r w:rsidR="00D64879">
        <w:rPr>
          <w:rFonts w:ascii="Arial" w:hAnsi="Arial" w:cs="Arial"/>
        </w:rPr>
        <w:t>e osoby trzeciej, Stowarzyszenie</w:t>
      </w:r>
      <w:r>
        <w:rPr>
          <w:rFonts w:ascii="Arial" w:hAnsi="Arial" w:cs="Arial"/>
        </w:rPr>
        <w:t xml:space="preserve"> ustala:</w:t>
      </w:r>
    </w:p>
    <w:p w14:paraId="1F9E08C1" w14:textId="77777777" w:rsidR="00874DBB" w:rsidRDefault="00730B89" w:rsidP="0005785D">
      <w:pPr>
        <w:pStyle w:val="Akapitzlist"/>
        <w:numPr>
          <w:ilvl w:val="0"/>
          <w:numId w:val="27"/>
        </w:numPr>
        <w:spacing w:after="120"/>
        <w:ind w:left="851" w:hanging="425"/>
        <w:contextualSpacing w:val="0"/>
        <w:jc w:val="both"/>
        <w:rPr>
          <w:rFonts w:ascii="Arial" w:hAnsi="Arial" w:cs="Arial"/>
        </w:rPr>
      </w:pPr>
      <w:r w:rsidRPr="002150C9">
        <w:rPr>
          <w:rFonts w:ascii="Arial" w:hAnsi="Arial" w:cs="Arial"/>
          <w:b/>
        </w:rPr>
        <w:lastRenderedPageBreak/>
        <w:t>gdzie znajdują się wszystkie dane</w:t>
      </w:r>
      <w:r w:rsidR="00D64879" w:rsidRPr="002150C9">
        <w:rPr>
          <w:rFonts w:ascii="Arial" w:hAnsi="Arial" w:cs="Arial"/>
          <w:b/>
        </w:rPr>
        <w:t xml:space="preserve"> takiej osoby</w:t>
      </w:r>
      <w:r w:rsidR="00D64879">
        <w:rPr>
          <w:rFonts w:ascii="Arial" w:hAnsi="Arial" w:cs="Arial"/>
        </w:rPr>
        <w:t xml:space="preserve"> (papierowe oraz elektroniczne), włączają</w:t>
      </w:r>
      <w:r w:rsidR="00874DBB">
        <w:rPr>
          <w:rFonts w:ascii="Arial" w:hAnsi="Arial" w:cs="Arial"/>
        </w:rPr>
        <w:t>c</w:t>
      </w:r>
      <w:r w:rsidR="00D64879">
        <w:rPr>
          <w:rFonts w:ascii="Arial" w:hAnsi="Arial" w:cs="Arial"/>
        </w:rPr>
        <w:t xml:space="preserve"> w to kopie zapasowe danych</w:t>
      </w:r>
      <w:r w:rsidR="00874DBB">
        <w:rPr>
          <w:rFonts w:ascii="Arial" w:hAnsi="Arial" w:cs="Arial"/>
        </w:rPr>
        <w:t xml:space="preserve"> – wykorzystując w pierwszej kolejności informacje zawarte w</w:t>
      </w:r>
      <w:r w:rsidR="00EA5085">
        <w:rPr>
          <w:rFonts w:ascii="Arial" w:hAnsi="Arial" w:cs="Arial"/>
        </w:rPr>
        <w:t> </w:t>
      </w:r>
      <w:r w:rsidR="00874DBB">
        <w:rPr>
          <w:rFonts w:ascii="Arial" w:hAnsi="Arial" w:cs="Arial"/>
        </w:rPr>
        <w:t>Rejestrze czynności przetwarzania</w:t>
      </w:r>
      <w:r w:rsidR="00D64879">
        <w:rPr>
          <w:rFonts w:ascii="Arial" w:hAnsi="Arial" w:cs="Arial"/>
        </w:rPr>
        <w:t xml:space="preserve">, </w:t>
      </w:r>
    </w:p>
    <w:p w14:paraId="0CC2A1E4" w14:textId="77777777" w:rsidR="007B138B" w:rsidRPr="007B138B" w:rsidRDefault="00874DBB" w:rsidP="0005785D">
      <w:pPr>
        <w:pStyle w:val="Akapitzlist"/>
        <w:numPr>
          <w:ilvl w:val="0"/>
          <w:numId w:val="27"/>
        </w:numPr>
        <w:spacing w:after="120"/>
        <w:ind w:left="851" w:hanging="425"/>
        <w:contextualSpacing w:val="0"/>
        <w:jc w:val="both"/>
        <w:rPr>
          <w:rFonts w:ascii="Arial" w:hAnsi="Arial" w:cs="Arial"/>
        </w:rPr>
      </w:pPr>
      <w:r w:rsidRPr="002150C9">
        <w:rPr>
          <w:rFonts w:ascii="Arial" w:hAnsi="Arial" w:cs="Arial"/>
          <w:b/>
        </w:rPr>
        <w:t>komu zostały przekazane te dane</w:t>
      </w:r>
      <w:r>
        <w:rPr>
          <w:rFonts w:ascii="Arial" w:hAnsi="Arial" w:cs="Arial"/>
        </w:rPr>
        <w:t xml:space="preserve"> (katalog odbiorców) – wykorzystując w pierwszej kolejności informacje zawarte w Re</w:t>
      </w:r>
      <w:r w:rsidR="007B138B">
        <w:rPr>
          <w:rFonts w:ascii="Arial" w:hAnsi="Arial" w:cs="Arial"/>
        </w:rPr>
        <w:t>jestrze czynności przetwarzania.</w:t>
      </w:r>
    </w:p>
    <w:p w14:paraId="21C97023" w14:textId="77777777" w:rsidR="007C28E3" w:rsidRDefault="007C28E3" w:rsidP="007C28E3">
      <w:pPr>
        <w:pStyle w:val="Akapitzlist"/>
        <w:spacing w:after="120"/>
        <w:ind w:left="426"/>
        <w:contextualSpacing w:val="0"/>
        <w:jc w:val="both"/>
        <w:rPr>
          <w:rFonts w:ascii="Arial" w:hAnsi="Arial" w:cs="Arial"/>
        </w:rPr>
      </w:pPr>
      <w:r>
        <w:rPr>
          <w:rFonts w:ascii="Arial" w:hAnsi="Arial" w:cs="Arial"/>
        </w:rPr>
        <w:t>Po ustaleniu tych okoliczności Stowarzyszenie:</w:t>
      </w:r>
    </w:p>
    <w:p w14:paraId="47DFAD0E" w14:textId="77777777" w:rsidR="007C28E3" w:rsidRDefault="007C28E3" w:rsidP="0005785D">
      <w:pPr>
        <w:pStyle w:val="Akapitzlist"/>
        <w:numPr>
          <w:ilvl w:val="0"/>
          <w:numId w:val="29"/>
        </w:numPr>
        <w:spacing w:after="120"/>
        <w:ind w:left="851" w:hanging="425"/>
        <w:contextualSpacing w:val="0"/>
        <w:jc w:val="both"/>
        <w:rPr>
          <w:rFonts w:ascii="Arial" w:hAnsi="Arial" w:cs="Arial"/>
        </w:rPr>
      </w:pPr>
      <w:r w:rsidRPr="002150C9">
        <w:rPr>
          <w:rFonts w:ascii="Arial" w:hAnsi="Arial" w:cs="Arial"/>
          <w:b/>
        </w:rPr>
        <w:t>usuwa wszystkie rekordy</w:t>
      </w:r>
      <w:r w:rsidRPr="007C28E3">
        <w:rPr>
          <w:rFonts w:ascii="Arial" w:hAnsi="Arial" w:cs="Arial"/>
        </w:rPr>
        <w:t xml:space="preserve"> odnoszące się do danej osoby, a jeżeli jest to niemożliwe stosuje ich </w:t>
      </w:r>
      <w:proofErr w:type="spellStart"/>
      <w:r w:rsidRPr="007C28E3">
        <w:rPr>
          <w:rFonts w:ascii="Arial" w:hAnsi="Arial" w:cs="Arial"/>
        </w:rPr>
        <w:t>anonimizację</w:t>
      </w:r>
      <w:proofErr w:type="spellEnd"/>
      <w:r w:rsidRPr="007C28E3">
        <w:rPr>
          <w:rFonts w:ascii="Arial" w:hAnsi="Arial" w:cs="Arial"/>
        </w:rPr>
        <w:t xml:space="preserve"> (tj. zmienia ich treść w ten sposób, by ich odczytanie i dalsze przetwarzanie nie było już możliwe, by na podstawie treści informacji zanonimizowanej nie dało się już ustalić, kogo dane dotyczyły</w:t>
      </w:r>
      <w:r w:rsidR="007B138B">
        <w:rPr>
          <w:rFonts w:ascii="Arial" w:hAnsi="Arial" w:cs="Arial"/>
        </w:rPr>
        <w:t>)</w:t>
      </w:r>
      <w:r w:rsidRPr="007C28E3">
        <w:rPr>
          <w:rFonts w:ascii="Arial" w:hAnsi="Arial" w:cs="Arial"/>
        </w:rPr>
        <w:t xml:space="preserve"> – z usunięcia sporządza się protokół</w:t>
      </w:r>
      <w:r>
        <w:rPr>
          <w:rFonts w:ascii="Arial" w:hAnsi="Arial" w:cs="Arial"/>
        </w:rPr>
        <w:t>;</w:t>
      </w:r>
    </w:p>
    <w:p w14:paraId="6AFED0B8" w14:textId="77777777" w:rsidR="007B138B" w:rsidRPr="007B138B" w:rsidRDefault="007C28E3" w:rsidP="0005785D">
      <w:pPr>
        <w:pStyle w:val="Akapitzlist"/>
        <w:numPr>
          <w:ilvl w:val="0"/>
          <w:numId w:val="29"/>
        </w:numPr>
        <w:spacing w:after="120"/>
        <w:ind w:left="851" w:hanging="425"/>
        <w:contextualSpacing w:val="0"/>
        <w:jc w:val="both"/>
        <w:rPr>
          <w:rFonts w:ascii="Arial" w:hAnsi="Arial" w:cs="Arial"/>
        </w:rPr>
      </w:pPr>
      <w:r w:rsidRPr="002150C9">
        <w:rPr>
          <w:rFonts w:ascii="Arial" w:hAnsi="Arial" w:cs="Arial"/>
          <w:b/>
        </w:rPr>
        <w:t>zawiadamia wszystkich odbiorców</w:t>
      </w:r>
      <w:r w:rsidRPr="007C28E3">
        <w:rPr>
          <w:rFonts w:ascii="Arial" w:hAnsi="Arial" w:cs="Arial"/>
        </w:rPr>
        <w:t xml:space="preserve"> danych</w:t>
      </w:r>
      <w:r>
        <w:rPr>
          <w:rFonts w:ascii="Arial" w:hAnsi="Arial" w:cs="Arial"/>
        </w:rPr>
        <w:t>,</w:t>
      </w:r>
      <w:r w:rsidRPr="007C28E3">
        <w:rPr>
          <w:rFonts w:ascii="Arial" w:hAnsi="Arial" w:cs="Arial"/>
        </w:rPr>
        <w:t xml:space="preserve"> </w:t>
      </w:r>
      <w:r w:rsidRPr="00310D7B">
        <w:rPr>
          <w:rFonts w:ascii="Arial" w:hAnsi="Arial" w:cs="Arial"/>
        </w:rPr>
        <w:t>że osoba, której dane dotyczą, żąda, by</w:t>
      </w:r>
      <w:r w:rsidR="00CB46C8">
        <w:rPr>
          <w:rFonts w:ascii="Arial" w:hAnsi="Arial" w:cs="Arial"/>
        </w:rPr>
        <w:t> </w:t>
      </w:r>
      <w:r w:rsidRPr="00310D7B">
        <w:rPr>
          <w:rFonts w:ascii="Arial" w:hAnsi="Arial" w:cs="Arial"/>
        </w:rPr>
        <w:t>administratorzy ci usunęli wszelkie łącza do tych danych, kopie tych danych osobowych lub ich replikacje</w:t>
      </w:r>
      <w:r>
        <w:rPr>
          <w:rFonts w:ascii="Arial" w:hAnsi="Arial" w:cs="Arial"/>
        </w:rPr>
        <w:t>.</w:t>
      </w:r>
    </w:p>
    <w:p w14:paraId="4C9A0C7E" w14:textId="77777777" w:rsidR="00CB46C8" w:rsidRDefault="007B138B" w:rsidP="00CB46C8">
      <w:pPr>
        <w:pStyle w:val="Akapitzlist"/>
        <w:numPr>
          <w:ilvl w:val="0"/>
          <w:numId w:val="1"/>
        </w:numPr>
        <w:spacing w:after="120"/>
        <w:ind w:left="426" w:hanging="426"/>
        <w:contextualSpacing w:val="0"/>
        <w:jc w:val="both"/>
        <w:rPr>
          <w:rFonts w:ascii="Arial" w:hAnsi="Arial" w:cs="Arial"/>
        </w:rPr>
      </w:pPr>
      <w:r>
        <w:rPr>
          <w:rFonts w:ascii="Arial" w:hAnsi="Arial" w:cs="Arial"/>
        </w:rPr>
        <w:t>Stowarzyszenie – w celu wywiązania się z obowiązku rozliczalności przetwarzania danych – prowadzi Rejestr osób, których dane zostały wykreślone na ich żądanie oraz zachowuje kopię wniosków o usunięcie danych</w:t>
      </w:r>
      <w:r w:rsidR="00CB46C8">
        <w:rPr>
          <w:rFonts w:ascii="Arial" w:hAnsi="Arial" w:cs="Arial"/>
        </w:rPr>
        <w:t xml:space="preserve"> </w:t>
      </w:r>
      <w:r w:rsidR="00CB46C8" w:rsidRPr="00CB46C8">
        <w:rPr>
          <w:rFonts w:ascii="Arial" w:hAnsi="Arial" w:cs="Arial"/>
        </w:rPr>
        <w:t xml:space="preserve">(tzw. </w:t>
      </w:r>
      <w:r w:rsidR="00CB46C8" w:rsidRPr="00CB46C8">
        <w:rPr>
          <w:rFonts w:ascii="Arial" w:hAnsi="Arial" w:cs="Arial"/>
          <w:b/>
        </w:rPr>
        <w:t>rejestr zapomnianych</w:t>
      </w:r>
      <w:r w:rsidR="00CB46C8" w:rsidRPr="00CB46C8">
        <w:rPr>
          <w:rFonts w:ascii="Arial" w:hAnsi="Arial" w:cs="Arial"/>
        </w:rPr>
        <w:t>).</w:t>
      </w:r>
      <w:r w:rsidR="00CB46C8">
        <w:rPr>
          <w:rFonts w:ascii="Arial" w:hAnsi="Arial" w:cs="Arial"/>
        </w:rPr>
        <w:t xml:space="preserve"> </w:t>
      </w:r>
    </w:p>
    <w:p w14:paraId="4CDE1C1C" w14:textId="4D60608D" w:rsidR="00CB46C8" w:rsidRPr="00CB46C8" w:rsidRDefault="00795D4B" w:rsidP="00CB46C8">
      <w:pPr>
        <w:pStyle w:val="Akapitzlist"/>
        <w:spacing w:after="120"/>
        <w:ind w:left="426"/>
        <w:contextualSpacing w:val="0"/>
        <w:jc w:val="both"/>
        <w:rPr>
          <w:rFonts w:ascii="Arial" w:hAnsi="Arial" w:cs="Arial"/>
        </w:rPr>
      </w:pPr>
      <w:r>
        <w:rPr>
          <w:rFonts w:ascii="Arial" w:hAnsi="Arial" w:cs="Arial"/>
        </w:rPr>
        <w:t>LGD</w:t>
      </w:r>
      <w:r w:rsidR="00CB46C8">
        <w:rPr>
          <w:rFonts w:ascii="Arial" w:hAnsi="Arial" w:cs="Arial"/>
        </w:rPr>
        <w:t xml:space="preserve"> musi rejestrować</w:t>
      </w:r>
      <w:r w:rsidR="00CB46C8" w:rsidRPr="00CB46C8">
        <w:rPr>
          <w:rFonts w:ascii="Arial" w:hAnsi="Arial" w:cs="Arial"/>
        </w:rPr>
        <w:t xml:space="preserve"> wnioski </w:t>
      </w:r>
      <w:r w:rsidR="00CB46C8">
        <w:rPr>
          <w:rFonts w:ascii="Arial" w:hAnsi="Arial" w:cs="Arial"/>
        </w:rPr>
        <w:t xml:space="preserve">o usunięcie danych osobowych </w:t>
      </w:r>
      <w:r w:rsidR="00CB46C8" w:rsidRPr="00CB46C8">
        <w:rPr>
          <w:rFonts w:ascii="Arial" w:hAnsi="Arial" w:cs="Arial"/>
        </w:rPr>
        <w:t xml:space="preserve">wraz z informacją gdzie (w jakich bazach) znajdowały się rekordy na temat danej osoby (które usunięto) wyłącznie po to, by w razie potrzeby przywrócenia systemu, bazy itp. z backupu (kopii zapasowej) być w stanie z </w:t>
      </w:r>
      <w:r w:rsidR="00CB46C8">
        <w:rPr>
          <w:rFonts w:ascii="Arial" w:hAnsi="Arial" w:cs="Arial"/>
        </w:rPr>
        <w:t xml:space="preserve">uruchamianej </w:t>
      </w:r>
      <w:r w:rsidR="00CB46C8" w:rsidRPr="00CB46C8">
        <w:rPr>
          <w:rFonts w:ascii="Arial" w:hAnsi="Arial" w:cs="Arial"/>
        </w:rPr>
        <w:t>kopii zapasowej wykasować dane tych osób – by dalsza praca odbywała się z pominięciem tych rekordów na temat osób zapomnianych.</w:t>
      </w:r>
    </w:p>
    <w:p w14:paraId="7FE92BF2" w14:textId="0A349AFA" w:rsidR="007C28E3" w:rsidRPr="00F22FC2" w:rsidRDefault="002150C9" w:rsidP="00560D06">
      <w:pPr>
        <w:pStyle w:val="Akapitzlist"/>
        <w:numPr>
          <w:ilvl w:val="0"/>
          <w:numId w:val="1"/>
        </w:numPr>
        <w:spacing w:after="120"/>
        <w:ind w:left="426" w:hanging="426"/>
        <w:contextualSpacing w:val="0"/>
        <w:jc w:val="both"/>
        <w:rPr>
          <w:rFonts w:ascii="Arial" w:hAnsi="Arial" w:cs="Arial"/>
        </w:rPr>
      </w:pPr>
      <w:r w:rsidRPr="00560D06">
        <w:rPr>
          <w:rFonts w:ascii="Arial" w:hAnsi="Arial" w:cs="Arial"/>
        </w:rPr>
        <w:t xml:space="preserve">W celu skutecznej realizacji prawa do bycia zapomnianym </w:t>
      </w:r>
      <w:r w:rsidR="00795D4B">
        <w:rPr>
          <w:rFonts w:ascii="Arial" w:hAnsi="Arial" w:cs="Arial"/>
        </w:rPr>
        <w:t>LGD</w:t>
      </w:r>
      <w:r w:rsidRPr="00560D06">
        <w:rPr>
          <w:rFonts w:ascii="Arial" w:hAnsi="Arial" w:cs="Arial"/>
        </w:rPr>
        <w:t xml:space="preserve"> musi dysponować narzędziami pozwalającymi mu być w stanie ustalić </w:t>
      </w:r>
      <w:r w:rsidR="004A5481">
        <w:rPr>
          <w:rFonts w:ascii="Arial" w:hAnsi="Arial" w:cs="Arial"/>
        </w:rPr>
        <w:t>jakie dokładnie dane osobowe po</w:t>
      </w:r>
      <w:r w:rsidRPr="00560D06">
        <w:rPr>
          <w:rFonts w:ascii="Arial" w:hAnsi="Arial" w:cs="Arial"/>
        </w:rPr>
        <w:t xml:space="preserve">siada i w ilu kopiach. Wykonanie żądania wymaga bowiem zweryfikowania w jakich programach przetwarzane były dane osobowe, czy dane te zostały w nich zapisane, gdzie są przechowywane kopie. Realizacja prawa do bycia zapomnianym wymaga także ingerencji w treść kopii </w:t>
      </w:r>
      <w:r w:rsidRPr="00F22FC2">
        <w:rPr>
          <w:rFonts w:ascii="Arial" w:hAnsi="Arial" w:cs="Arial"/>
        </w:rPr>
        <w:t xml:space="preserve">zapasowych. </w:t>
      </w:r>
      <w:r w:rsidRPr="00F22FC2">
        <w:rPr>
          <w:rFonts w:ascii="Arial" w:hAnsi="Arial" w:cs="Arial"/>
          <w:b/>
        </w:rPr>
        <w:t xml:space="preserve">Dlatego tak istotne jest prowadzenie Rejestru czynności przetwarzania i jego </w:t>
      </w:r>
      <w:r w:rsidR="00CB46C8" w:rsidRPr="00F22FC2">
        <w:rPr>
          <w:rFonts w:ascii="Arial" w:hAnsi="Arial" w:cs="Arial"/>
          <w:b/>
        </w:rPr>
        <w:t xml:space="preserve">regularna </w:t>
      </w:r>
      <w:r w:rsidRPr="00F22FC2">
        <w:rPr>
          <w:rFonts w:ascii="Arial" w:hAnsi="Arial" w:cs="Arial"/>
          <w:b/>
        </w:rPr>
        <w:t>aktualizacja</w:t>
      </w:r>
      <w:r w:rsidRPr="00F22FC2">
        <w:rPr>
          <w:rFonts w:ascii="Arial" w:hAnsi="Arial" w:cs="Arial"/>
        </w:rPr>
        <w:t>.</w:t>
      </w:r>
    </w:p>
    <w:p w14:paraId="2F47D196" w14:textId="77777777" w:rsidR="003C2AC4" w:rsidRPr="003C2AC4" w:rsidRDefault="003C2AC4" w:rsidP="003C2AC4">
      <w:pPr>
        <w:spacing w:after="120"/>
        <w:jc w:val="both"/>
        <w:rPr>
          <w:rFonts w:ascii="Arial" w:hAnsi="Arial" w:cs="Arial"/>
        </w:rPr>
      </w:pPr>
    </w:p>
    <w:p w14:paraId="714025E8" w14:textId="77777777" w:rsidR="007C28E3" w:rsidRPr="00400DEE" w:rsidRDefault="003C2AC4" w:rsidP="00A9436F">
      <w:pPr>
        <w:pStyle w:val="Nagwek2"/>
        <w:rPr>
          <w:rFonts w:cs="Arial"/>
          <w:color w:val="385623" w:themeColor="accent6" w:themeShade="80"/>
        </w:rPr>
      </w:pPr>
      <w:bookmarkStart w:id="18" w:name="_Toc514765151"/>
      <w:r w:rsidRPr="00400DEE">
        <w:rPr>
          <w:rFonts w:cs="Arial"/>
          <w:color w:val="385623" w:themeColor="accent6" w:themeShade="80"/>
        </w:rPr>
        <w:t>Prawo do ograniczenia</w:t>
      </w:r>
      <w:r w:rsidR="002150C9" w:rsidRPr="00400DEE">
        <w:rPr>
          <w:rFonts w:cs="Arial"/>
          <w:color w:val="385623" w:themeColor="accent6" w:themeShade="80"/>
        </w:rPr>
        <w:t xml:space="preserve"> przetwarzania</w:t>
      </w:r>
      <w:bookmarkEnd w:id="18"/>
    </w:p>
    <w:p w14:paraId="44FB1AE2" w14:textId="3001E4F6" w:rsidR="002150C9" w:rsidRPr="008642F6" w:rsidRDefault="002150C9" w:rsidP="008642F6">
      <w:pPr>
        <w:pStyle w:val="Akapitzlist"/>
        <w:numPr>
          <w:ilvl w:val="0"/>
          <w:numId w:val="1"/>
        </w:numPr>
        <w:spacing w:after="120"/>
        <w:ind w:left="426" w:hanging="426"/>
        <w:contextualSpacing w:val="0"/>
        <w:jc w:val="both"/>
        <w:rPr>
          <w:rFonts w:ascii="Arial" w:hAnsi="Arial" w:cs="Arial"/>
          <w:b/>
        </w:rPr>
      </w:pPr>
      <w:r w:rsidRPr="008642F6">
        <w:rPr>
          <w:rFonts w:ascii="Arial" w:hAnsi="Arial" w:cs="Arial"/>
          <w:b/>
        </w:rPr>
        <w:t xml:space="preserve">Osoba, której dane dotyczą, ma prawo żądania od </w:t>
      </w:r>
      <w:r w:rsidR="00795D4B">
        <w:rPr>
          <w:rFonts w:ascii="Arial" w:hAnsi="Arial" w:cs="Arial"/>
          <w:b/>
        </w:rPr>
        <w:t>LGD</w:t>
      </w:r>
      <w:r w:rsidRPr="008642F6">
        <w:rPr>
          <w:rFonts w:ascii="Arial" w:hAnsi="Arial" w:cs="Arial"/>
          <w:b/>
        </w:rPr>
        <w:t xml:space="preserve"> ograniczenia przetwarzania</w:t>
      </w:r>
      <w:r w:rsidR="003C2AC4" w:rsidRPr="008642F6">
        <w:rPr>
          <w:rFonts w:ascii="Arial" w:hAnsi="Arial" w:cs="Arial"/>
          <w:b/>
        </w:rPr>
        <w:t xml:space="preserve"> jej danych.</w:t>
      </w:r>
    </w:p>
    <w:p w14:paraId="704335A0" w14:textId="77777777" w:rsidR="00DD19F2" w:rsidRDefault="00DD19F2" w:rsidP="00DD19F2">
      <w:pPr>
        <w:spacing w:after="120"/>
        <w:ind w:left="426"/>
        <w:jc w:val="both"/>
        <w:rPr>
          <w:rFonts w:ascii="Arial" w:hAnsi="Arial" w:cs="Arial"/>
        </w:rPr>
      </w:pPr>
      <w:r>
        <w:rPr>
          <w:rFonts w:ascii="Arial" w:hAnsi="Arial" w:cs="Arial"/>
        </w:rPr>
        <w:t xml:space="preserve">Ograniczenie przetwarzania danych polega na tym, że </w:t>
      </w:r>
      <w:r w:rsidRPr="004A5481">
        <w:rPr>
          <w:rFonts w:ascii="Arial" w:hAnsi="Arial" w:cs="Arial"/>
          <w:b/>
        </w:rPr>
        <w:t xml:space="preserve">dane osobowe </w:t>
      </w:r>
      <w:r w:rsidR="007B138B">
        <w:rPr>
          <w:rFonts w:ascii="Arial" w:hAnsi="Arial" w:cs="Arial"/>
          <w:b/>
        </w:rPr>
        <w:t>są wyłącznie przechowywane</w:t>
      </w:r>
      <w:r w:rsidRPr="004A5481">
        <w:rPr>
          <w:rFonts w:ascii="Arial" w:hAnsi="Arial" w:cs="Arial"/>
          <w:b/>
        </w:rPr>
        <w:t>,</w:t>
      </w:r>
      <w:r>
        <w:rPr>
          <w:rFonts w:ascii="Arial" w:hAnsi="Arial" w:cs="Arial"/>
        </w:rPr>
        <w:t xml:space="preserve"> bez możliwości dokonywania na nich innych operacji przetwarzania </w:t>
      </w:r>
      <w:r w:rsidR="00F3094E">
        <w:rPr>
          <w:rFonts w:ascii="Arial" w:hAnsi="Arial" w:cs="Arial"/>
        </w:rPr>
        <w:br/>
      </w:r>
      <w:r>
        <w:rPr>
          <w:rFonts w:ascii="Arial" w:hAnsi="Arial" w:cs="Arial"/>
        </w:rPr>
        <w:t>(np. kopiowania, wglądu, usuwania, modyfikowania).</w:t>
      </w:r>
    </w:p>
    <w:p w14:paraId="5D6D400C" w14:textId="77777777" w:rsidR="00743744" w:rsidRPr="00743744" w:rsidRDefault="00743744" w:rsidP="00743744">
      <w:pPr>
        <w:spacing w:after="120"/>
        <w:ind w:left="426"/>
        <w:jc w:val="both"/>
        <w:rPr>
          <w:rFonts w:ascii="Arial" w:hAnsi="Arial" w:cs="Arial"/>
        </w:rPr>
      </w:pPr>
      <w:r w:rsidRPr="00743744">
        <w:rPr>
          <w:rFonts w:ascii="Arial" w:hAnsi="Arial" w:cs="Arial"/>
        </w:rPr>
        <w:t xml:space="preserve">Ograniczenie przetwarzania danych </w:t>
      </w:r>
      <w:r w:rsidR="00560D06">
        <w:rPr>
          <w:rFonts w:ascii="Arial" w:hAnsi="Arial" w:cs="Arial"/>
        </w:rPr>
        <w:t xml:space="preserve">może w szczególności </w:t>
      </w:r>
      <w:r w:rsidRPr="00743744">
        <w:rPr>
          <w:rFonts w:ascii="Arial" w:hAnsi="Arial" w:cs="Arial"/>
        </w:rPr>
        <w:t>polega</w:t>
      </w:r>
      <w:r w:rsidR="00560D06">
        <w:rPr>
          <w:rFonts w:ascii="Arial" w:hAnsi="Arial" w:cs="Arial"/>
        </w:rPr>
        <w:t>ć na:</w:t>
      </w:r>
    </w:p>
    <w:p w14:paraId="433EEF31" w14:textId="77777777" w:rsidR="00743744" w:rsidRPr="00560D06" w:rsidRDefault="00560D06" w:rsidP="0005785D">
      <w:pPr>
        <w:pStyle w:val="Akapitzlist"/>
        <w:numPr>
          <w:ilvl w:val="1"/>
          <w:numId w:val="33"/>
        </w:numPr>
        <w:spacing w:after="120"/>
        <w:ind w:left="851" w:hanging="425"/>
        <w:contextualSpacing w:val="0"/>
        <w:jc w:val="both"/>
        <w:rPr>
          <w:rFonts w:ascii="Arial" w:hAnsi="Arial" w:cs="Arial"/>
        </w:rPr>
      </w:pPr>
      <w:r>
        <w:rPr>
          <w:rFonts w:ascii="Arial" w:hAnsi="Arial" w:cs="Arial"/>
        </w:rPr>
        <w:t>czasowym przeniesieniu</w:t>
      </w:r>
      <w:r w:rsidR="00743744" w:rsidRPr="00560D06">
        <w:rPr>
          <w:rFonts w:ascii="Arial" w:hAnsi="Arial" w:cs="Arial"/>
        </w:rPr>
        <w:t xml:space="preserve"> wybranych danych osobowych do innego systemu przetwarzania,</w:t>
      </w:r>
    </w:p>
    <w:p w14:paraId="606AF4AE" w14:textId="77777777" w:rsidR="00743744" w:rsidRPr="00560D06" w:rsidRDefault="00560D06" w:rsidP="0005785D">
      <w:pPr>
        <w:pStyle w:val="Akapitzlist"/>
        <w:numPr>
          <w:ilvl w:val="1"/>
          <w:numId w:val="33"/>
        </w:numPr>
        <w:spacing w:after="120"/>
        <w:ind w:left="851" w:hanging="425"/>
        <w:contextualSpacing w:val="0"/>
        <w:jc w:val="both"/>
        <w:rPr>
          <w:rFonts w:ascii="Arial" w:hAnsi="Arial" w:cs="Arial"/>
        </w:rPr>
      </w:pPr>
      <w:r>
        <w:rPr>
          <w:rFonts w:ascii="Arial" w:hAnsi="Arial" w:cs="Arial"/>
        </w:rPr>
        <w:t>uniemożliwieniu</w:t>
      </w:r>
      <w:r w:rsidR="00743744" w:rsidRPr="00560D06">
        <w:rPr>
          <w:rFonts w:ascii="Arial" w:hAnsi="Arial" w:cs="Arial"/>
        </w:rPr>
        <w:t xml:space="preserve"> użytkownikom dostępu do wybranych danych,</w:t>
      </w:r>
    </w:p>
    <w:p w14:paraId="023994CD" w14:textId="77777777" w:rsidR="00743744" w:rsidRPr="00560D06" w:rsidRDefault="00560D06" w:rsidP="0005785D">
      <w:pPr>
        <w:pStyle w:val="Akapitzlist"/>
        <w:numPr>
          <w:ilvl w:val="1"/>
          <w:numId w:val="33"/>
        </w:numPr>
        <w:spacing w:after="120"/>
        <w:ind w:left="851" w:hanging="425"/>
        <w:contextualSpacing w:val="0"/>
        <w:jc w:val="both"/>
        <w:rPr>
          <w:rFonts w:ascii="Arial" w:hAnsi="Arial" w:cs="Arial"/>
        </w:rPr>
      </w:pPr>
      <w:r>
        <w:rPr>
          <w:rFonts w:ascii="Arial" w:hAnsi="Arial" w:cs="Arial"/>
        </w:rPr>
        <w:t>czasowym</w:t>
      </w:r>
      <w:r w:rsidR="007B138B">
        <w:rPr>
          <w:rFonts w:ascii="Arial" w:hAnsi="Arial" w:cs="Arial"/>
        </w:rPr>
        <w:t xml:space="preserve"> usunięciu</w:t>
      </w:r>
      <w:r w:rsidR="00743744" w:rsidRPr="00560D06">
        <w:rPr>
          <w:rFonts w:ascii="Arial" w:hAnsi="Arial" w:cs="Arial"/>
        </w:rPr>
        <w:t xml:space="preserve"> opublikowanych danych ze strony internetowej.</w:t>
      </w:r>
    </w:p>
    <w:p w14:paraId="760E2AED" w14:textId="77777777" w:rsidR="007B138B" w:rsidRDefault="00743744" w:rsidP="007B138B">
      <w:pPr>
        <w:spacing w:after="120"/>
        <w:ind w:left="426"/>
        <w:jc w:val="both"/>
        <w:rPr>
          <w:rFonts w:ascii="Arial" w:hAnsi="Arial" w:cs="Arial"/>
        </w:rPr>
      </w:pPr>
      <w:r w:rsidRPr="00743744">
        <w:rPr>
          <w:rFonts w:ascii="Arial" w:hAnsi="Arial" w:cs="Arial"/>
        </w:rPr>
        <w:t xml:space="preserve">W </w:t>
      </w:r>
      <w:r w:rsidR="00560D06">
        <w:rPr>
          <w:rFonts w:ascii="Arial" w:hAnsi="Arial" w:cs="Arial"/>
        </w:rPr>
        <w:t>przypadku danych osobowych, które są zapisane na komputerze, na serwerach itp. (w wersji elektronicznej, a nie papierowej)</w:t>
      </w:r>
      <w:r w:rsidRPr="00743744">
        <w:rPr>
          <w:rFonts w:ascii="Arial" w:hAnsi="Arial" w:cs="Arial"/>
        </w:rPr>
        <w:t xml:space="preserve"> przetwarzanie należy ograniczyć środkami technicznymi w taki sposób, by dane osobowe nie podlegały dalszemu przetwarzaniu ani nie mogły być zmieniane.</w:t>
      </w:r>
    </w:p>
    <w:p w14:paraId="1891B79E" w14:textId="0D07C57E" w:rsidR="003C2AC4" w:rsidRPr="007B138B" w:rsidRDefault="003C2AC4" w:rsidP="007B138B">
      <w:pPr>
        <w:pStyle w:val="Akapitzlist"/>
        <w:numPr>
          <w:ilvl w:val="0"/>
          <w:numId w:val="1"/>
        </w:numPr>
        <w:spacing w:after="120"/>
        <w:ind w:left="426" w:hanging="426"/>
        <w:contextualSpacing w:val="0"/>
        <w:jc w:val="both"/>
        <w:rPr>
          <w:rFonts w:ascii="Arial" w:hAnsi="Arial" w:cs="Arial"/>
          <w:b/>
        </w:rPr>
      </w:pPr>
      <w:r w:rsidRPr="007B138B">
        <w:rPr>
          <w:rFonts w:ascii="Arial" w:hAnsi="Arial" w:cs="Arial"/>
          <w:b/>
        </w:rPr>
        <w:t xml:space="preserve">Po otrzymaniu żądania </w:t>
      </w:r>
      <w:r w:rsidR="00DD19F2" w:rsidRPr="007B138B">
        <w:rPr>
          <w:rFonts w:ascii="Arial" w:hAnsi="Arial" w:cs="Arial"/>
          <w:b/>
        </w:rPr>
        <w:t xml:space="preserve">dotyczącego ograniczenia przetwarzania </w:t>
      </w:r>
      <w:r w:rsidR="00795D4B">
        <w:rPr>
          <w:rFonts w:ascii="Arial" w:hAnsi="Arial" w:cs="Arial"/>
          <w:b/>
        </w:rPr>
        <w:t>LGD</w:t>
      </w:r>
      <w:r w:rsidRPr="007B138B">
        <w:rPr>
          <w:rFonts w:ascii="Arial" w:hAnsi="Arial" w:cs="Arial"/>
          <w:b/>
        </w:rPr>
        <w:t>:</w:t>
      </w:r>
    </w:p>
    <w:p w14:paraId="293DF9FF" w14:textId="77777777" w:rsidR="003C2AC4" w:rsidRPr="008642F6" w:rsidRDefault="008642F6" w:rsidP="00560D06">
      <w:pPr>
        <w:pStyle w:val="Akapitzlist"/>
        <w:numPr>
          <w:ilvl w:val="1"/>
          <w:numId w:val="1"/>
        </w:numPr>
        <w:spacing w:after="120"/>
        <w:ind w:left="851" w:hanging="424"/>
        <w:contextualSpacing w:val="0"/>
        <w:jc w:val="both"/>
        <w:rPr>
          <w:rFonts w:ascii="Arial" w:hAnsi="Arial" w:cs="Arial"/>
        </w:rPr>
      </w:pPr>
      <w:r w:rsidRPr="00DD19F2">
        <w:rPr>
          <w:rFonts w:ascii="Arial" w:hAnsi="Arial" w:cs="Arial"/>
          <w:b/>
        </w:rPr>
        <w:t>u</w:t>
      </w:r>
      <w:r w:rsidR="003C2AC4" w:rsidRPr="00DD19F2">
        <w:rPr>
          <w:rFonts w:ascii="Arial" w:hAnsi="Arial" w:cs="Arial"/>
          <w:b/>
        </w:rPr>
        <w:t>stala tożsamość osoby</w:t>
      </w:r>
      <w:r w:rsidR="003C2AC4" w:rsidRPr="008642F6">
        <w:rPr>
          <w:rFonts w:ascii="Arial" w:hAnsi="Arial" w:cs="Arial"/>
        </w:rPr>
        <w:t>, która zwró</w:t>
      </w:r>
      <w:r w:rsidR="00DD19F2">
        <w:rPr>
          <w:rFonts w:ascii="Arial" w:hAnsi="Arial" w:cs="Arial"/>
        </w:rPr>
        <w:t>ciła się do Stowarzyszenia z takim</w:t>
      </w:r>
      <w:r w:rsidR="003C2AC4" w:rsidRPr="008642F6">
        <w:rPr>
          <w:rFonts w:ascii="Arial" w:hAnsi="Arial" w:cs="Arial"/>
        </w:rPr>
        <w:t xml:space="preserve"> żądaniem;</w:t>
      </w:r>
    </w:p>
    <w:p w14:paraId="49AC7E0F" w14:textId="77777777" w:rsidR="00743744" w:rsidRPr="00743744" w:rsidRDefault="008642F6" w:rsidP="00560D06">
      <w:pPr>
        <w:pStyle w:val="Akapitzlist"/>
        <w:numPr>
          <w:ilvl w:val="1"/>
          <w:numId w:val="1"/>
        </w:numPr>
        <w:spacing w:after="120"/>
        <w:ind w:left="851" w:hanging="424"/>
        <w:contextualSpacing w:val="0"/>
        <w:jc w:val="both"/>
        <w:rPr>
          <w:rFonts w:ascii="Arial" w:hAnsi="Arial" w:cs="Arial"/>
        </w:rPr>
      </w:pPr>
      <w:r>
        <w:rPr>
          <w:rFonts w:ascii="Arial" w:hAnsi="Arial" w:cs="Arial"/>
        </w:rPr>
        <w:t xml:space="preserve">weryfikuje, </w:t>
      </w:r>
      <w:r w:rsidRPr="00DD19F2">
        <w:rPr>
          <w:rFonts w:ascii="Arial" w:hAnsi="Arial" w:cs="Arial"/>
          <w:b/>
        </w:rPr>
        <w:t>czy zachodzą przesłanki</w:t>
      </w:r>
      <w:r>
        <w:rPr>
          <w:rFonts w:ascii="Arial" w:hAnsi="Arial" w:cs="Arial"/>
        </w:rPr>
        <w:t xml:space="preserve"> pozwalające na zrealizowanie tego prawa</w:t>
      </w:r>
      <w:r w:rsidR="00560D06">
        <w:rPr>
          <w:rFonts w:ascii="Arial" w:hAnsi="Arial" w:cs="Arial"/>
        </w:rPr>
        <w:t>.</w:t>
      </w:r>
    </w:p>
    <w:p w14:paraId="796CD7CB" w14:textId="77777777" w:rsidR="00DD19F2" w:rsidRDefault="00743744" w:rsidP="00743744">
      <w:pPr>
        <w:spacing w:after="120"/>
        <w:ind w:left="426" w:firstLine="1"/>
        <w:jc w:val="both"/>
        <w:rPr>
          <w:rFonts w:ascii="Arial" w:hAnsi="Arial" w:cs="Arial"/>
        </w:rPr>
      </w:pPr>
      <w:r w:rsidRPr="00EA5085">
        <w:rPr>
          <w:rFonts w:ascii="Arial" w:hAnsi="Arial" w:cs="Arial"/>
          <w:b/>
        </w:rPr>
        <w:t>Ograniczenie przetwarzania danych osobowych danej osoby jest możliwe</w:t>
      </w:r>
      <w:r>
        <w:rPr>
          <w:rFonts w:ascii="Arial" w:hAnsi="Arial" w:cs="Arial"/>
        </w:rPr>
        <w:t>, jeżeli:</w:t>
      </w:r>
    </w:p>
    <w:p w14:paraId="5F9F787C" w14:textId="77777777" w:rsidR="00DD19F2" w:rsidRDefault="00DD19F2" w:rsidP="0005785D">
      <w:pPr>
        <w:pStyle w:val="Akapitzlist"/>
        <w:numPr>
          <w:ilvl w:val="0"/>
          <w:numId w:val="32"/>
        </w:numPr>
        <w:spacing w:after="120"/>
        <w:ind w:left="851" w:hanging="425"/>
        <w:contextualSpacing w:val="0"/>
        <w:jc w:val="both"/>
        <w:rPr>
          <w:rFonts w:ascii="Arial" w:hAnsi="Arial" w:cs="Arial"/>
        </w:rPr>
      </w:pPr>
      <w:r w:rsidRPr="00743744">
        <w:rPr>
          <w:rFonts w:ascii="Arial" w:hAnsi="Arial" w:cs="Arial"/>
        </w:rPr>
        <w:t xml:space="preserve">osoba, której dane dotyczą, </w:t>
      </w:r>
      <w:r w:rsidR="00743744" w:rsidRPr="00EA5085">
        <w:rPr>
          <w:rFonts w:ascii="Arial" w:hAnsi="Arial" w:cs="Arial"/>
          <w:b/>
        </w:rPr>
        <w:t>zakwestionowała</w:t>
      </w:r>
      <w:r w:rsidRPr="00EA5085">
        <w:rPr>
          <w:rFonts w:ascii="Arial" w:hAnsi="Arial" w:cs="Arial"/>
          <w:b/>
        </w:rPr>
        <w:t xml:space="preserve"> prawidłowość danych</w:t>
      </w:r>
      <w:r w:rsidRPr="00743744">
        <w:rPr>
          <w:rFonts w:ascii="Arial" w:hAnsi="Arial" w:cs="Arial"/>
        </w:rPr>
        <w:t xml:space="preserve"> osobowych </w:t>
      </w:r>
      <w:r w:rsidR="00743744">
        <w:rPr>
          <w:rFonts w:ascii="Arial" w:hAnsi="Arial" w:cs="Arial"/>
        </w:rPr>
        <w:t>jej dotyczących (czyli skorzystała</w:t>
      </w:r>
      <w:r w:rsidR="00D10483">
        <w:rPr>
          <w:rFonts w:ascii="Arial" w:hAnsi="Arial" w:cs="Arial"/>
        </w:rPr>
        <w:t xml:space="preserve"> z </w:t>
      </w:r>
      <w:r w:rsidR="00EA5085">
        <w:rPr>
          <w:rFonts w:ascii="Arial" w:hAnsi="Arial" w:cs="Arial"/>
          <w:b/>
        </w:rPr>
        <w:t>prawa, o którym mowa w pkt 41</w:t>
      </w:r>
      <w:r w:rsidR="00743744" w:rsidRPr="00EA5085">
        <w:rPr>
          <w:rFonts w:ascii="Arial" w:hAnsi="Arial" w:cs="Arial"/>
          <w:b/>
        </w:rPr>
        <w:t xml:space="preserve"> Polityki</w:t>
      </w:r>
      <w:r w:rsidR="00743744">
        <w:rPr>
          <w:rFonts w:ascii="Arial" w:hAnsi="Arial" w:cs="Arial"/>
        </w:rPr>
        <w:t xml:space="preserve">) – wówczas </w:t>
      </w:r>
      <w:r w:rsidR="00743744">
        <w:rPr>
          <w:rFonts w:ascii="Arial" w:hAnsi="Arial" w:cs="Arial"/>
        </w:rPr>
        <w:lastRenderedPageBreak/>
        <w:t xml:space="preserve">należy ograniczyć przetwarzanie danych osobowych tej osoby </w:t>
      </w:r>
      <w:r w:rsidR="00D10483">
        <w:rPr>
          <w:rFonts w:ascii="Arial" w:hAnsi="Arial" w:cs="Arial"/>
        </w:rPr>
        <w:t xml:space="preserve">– przez </w:t>
      </w:r>
      <w:r w:rsidR="00743744">
        <w:rPr>
          <w:rFonts w:ascii="Arial" w:hAnsi="Arial" w:cs="Arial"/>
        </w:rPr>
        <w:t xml:space="preserve">okres pozwalający Stowarzyszeniu </w:t>
      </w:r>
      <w:r w:rsidRPr="00743744">
        <w:rPr>
          <w:rFonts w:ascii="Arial" w:hAnsi="Arial" w:cs="Arial"/>
        </w:rPr>
        <w:t>spr</w:t>
      </w:r>
      <w:r w:rsidR="00743744">
        <w:rPr>
          <w:rFonts w:ascii="Arial" w:hAnsi="Arial" w:cs="Arial"/>
        </w:rPr>
        <w:t>a</w:t>
      </w:r>
      <w:r w:rsidR="00D10483">
        <w:rPr>
          <w:rFonts w:ascii="Arial" w:hAnsi="Arial" w:cs="Arial"/>
        </w:rPr>
        <w:t>wdzić prawidłowość tych danych. W tym czasie</w:t>
      </w:r>
      <w:r w:rsidR="00743744">
        <w:rPr>
          <w:rFonts w:ascii="Arial" w:hAnsi="Arial" w:cs="Arial"/>
        </w:rPr>
        <w:t xml:space="preserve"> nie można danych osobowych tej osoby wykorzystywać w inny sposób (np. nie można na adres e-mail takiej osoby wysyłać wiadomości);</w:t>
      </w:r>
    </w:p>
    <w:p w14:paraId="03DE2310" w14:textId="6F8BC1AB" w:rsidR="00DD19F2" w:rsidRDefault="00DD19F2" w:rsidP="0005785D">
      <w:pPr>
        <w:pStyle w:val="Akapitzlist"/>
        <w:numPr>
          <w:ilvl w:val="0"/>
          <w:numId w:val="32"/>
        </w:numPr>
        <w:spacing w:after="120"/>
        <w:ind w:left="851" w:hanging="425"/>
        <w:contextualSpacing w:val="0"/>
        <w:jc w:val="both"/>
        <w:rPr>
          <w:rFonts w:ascii="Arial" w:hAnsi="Arial" w:cs="Arial"/>
        </w:rPr>
      </w:pPr>
      <w:r w:rsidRPr="00743744">
        <w:rPr>
          <w:rFonts w:ascii="Arial" w:hAnsi="Arial" w:cs="Arial"/>
        </w:rPr>
        <w:t xml:space="preserve">przetwarzanie </w:t>
      </w:r>
      <w:r w:rsidR="00743744">
        <w:rPr>
          <w:rFonts w:ascii="Arial" w:hAnsi="Arial" w:cs="Arial"/>
        </w:rPr>
        <w:t xml:space="preserve">danych osobowych </w:t>
      </w:r>
      <w:r w:rsidR="00D10483">
        <w:rPr>
          <w:rFonts w:ascii="Arial" w:hAnsi="Arial" w:cs="Arial"/>
        </w:rPr>
        <w:t xml:space="preserve">konkretnej osoby </w:t>
      </w:r>
      <w:r w:rsidR="00743744">
        <w:rPr>
          <w:rFonts w:ascii="Arial" w:hAnsi="Arial" w:cs="Arial"/>
        </w:rPr>
        <w:t xml:space="preserve">przez </w:t>
      </w:r>
      <w:r w:rsidR="00795D4B">
        <w:rPr>
          <w:rFonts w:ascii="Arial" w:hAnsi="Arial" w:cs="Arial"/>
        </w:rPr>
        <w:t>LGD</w:t>
      </w:r>
      <w:r w:rsidR="00743744">
        <w:rPr>
          <w:rFonts w:ascii="Arial" w:hAnsi="Arial" w:cs="Arial"/>
        </w:rPr>
        <w:t xml:space="preserve"> jest</w:t>
      </w:r>
      <w:r w:rsidRPr="00743744">
        <w:rPr>
          <w:rFonts w:ascii="Arial" w:hAnsi="Arial" w:cs="Arial"/>
        </w:rPr>
        <w:t xml:space="preserve"> </w:t>
      </w:r>
      <w:r w:rsidRPr="00EA5085">
        <w:rPr>
          <w:rFonts w:ascii="Arial" w:hAnsi="Arial" w:cs="Arial"/>
          <w:b/>
        </w:rPr>
        <w:t>niezgodne z</w:t>
      </w:r>
      <w:r w:rsidR="00D10483" w:rsidRPr="00EA5085">
        <w:rPr>
          <w:rFonts w:ascii="Arial" w:hAnsi="Arial" w:cs="Arial"/>
          <w:b/>
        </w:rPr>
        <w:t> </w:t>
      </w:r>
      <w:r w:rsidR="00F864BC" w:rsidRPr="00EA5085">
        <w:rPr>
          <w:rFonts w:ascii="Arial" w:hAnsi="Arial" w:cs="Arial"/>
          <w:b/>
        </w:rPr>
        <w:t>p</w:t>
      </w:r>
      <w:r w:rsidRPr="00EA5085">
        <w:rPr>
          <w:rFonts w:ascii="Arial" w:hAnsi="Arial" w:cs="Arial"/>
          <w:b/>
        </w:rPr>
        <w:t>rawem, a</w:t>
      </w:r>
      <w:r w:rsidR="00743744" w:rsidRPr="00EA5085">
        <w:rPr>
          <w:rFonts w:ascii="Arial" w:hAnsi="Arial" w:cs="Arial"/>
          <w:b/>
        </w:rPr>
        <w:t>le</w:t>
      </w:r>
      <w:r w:rsidRPr="00EA5085">
        <w:rPr>
          <w:rFonts w:ascii="Arial" w:hAnsi="Arial" w:cs="Arial"/>
          <w:b/>
        </w:rPr>
        <w:t xml:space="preserve"> osoba, której dane dotyczą, sprzeciwia się usunięciu </w:t>
      </w:r>
      <w:r w:rsidR="00D10483" w:rsidRPr="00EA5085">
        <w:rPr>
          <w:rFonts w:ascii="Arial" w:hAnsi="Arial" w:cs="Arial"/>
          <w:b/>
        </w:rPr>
        <w:t xml:space="preserve">swoich </w:t>
      </w:r>
      <w:r w:rsidRPr="00EA5085">
        <w:rPr>
          <w:rFonts w:ascii="Arial" w:hAnsi="Arial" w:cs="Arial"/>
          <w:b/>
        </w:rPr>
        <w:t>danych osobowych</w:t>
      </w:r>
      <w:r w:rsidRPr="00743744">
        <w:rPr>
          <w:rFonts w:ascii="Arial" w:hAnsi="Arial" w:cs="Arial"/>
        </w:rPr>
        <w:t xml:space="preserve">, żądając </w:t>
      </w:r>
      <w:r w:rsidR="00743744">
        <w:rPr>
          <w:rFonts w:ascii="Arial" w:hAnsi="Arial" w:cs="Arial"/>
        </w:rPr>
        <w:t>jedynie</w:t>
      </w:r>
      <w:r w:rsidRPr="00743744">
        <w:rPr>
          <w:rFonts w:ascii="Arial" w:hAnsi="Arial" w:cs="Arial"/>
        </w:rPr>
        <w:t xml:space="preserve"> o</w:t>
      </w:r>
      <w:r w:rsidR="00743744">
        <w:rPr>
          <w:rFonts w:ascii="Arial" w:hAnsi="Arial" w:cs="Arial"/>
        </w:rPr>
        <w:t xml:space="preserve">graniczenia ich wykorzystywania (w związku z tym </w:t>
      </w:r>
      <w:r w:rsidR="00795D4B">
        <w:rPr>
          <w:rFonts w:ascii="Arial" w:hAnsi="Arial" w:cs="Arial"/>
        </w:rPr>
        <w:t>LGD</w:t>
      </w:r>
      <w:r w:rsidR="00743744">
        <w:rPr>
          <w:rFonts w:ascii="Arial" w:hAnsi="Arial" w:cs="Arial"/>
        </w:rPr>
        <w:t xml:space="preserve"> musi zablokować możliwość wykorzystywania danych osobowych, możliwość wglądu do nich, modyfikacji, wyświetlania itp., ale nie może ich usunąć);</w:t>
      </w:r>
    </w:p>
    <w:p w14:paraId="7BF3D382" w14:textId="1BF5CBC4" w:rsidR="00DD19F2" w:rsidRPr="00743744" w:rsidRDefault="00795D4B" w:rsidP="0005785D">
      <w:pPr>
        <w:pStyle w:val="Akapitzlist"/>
        <w:numPr>
          <w:ilvl w:val="0"/>
          <w:numId w:val="32"/>
        </w:numPr>
        <w:spacing w:after="120"/>
        <w:ind w:left="851" w:hanging="425"/>
        <w:contextualSpacing w:val="0"/>
        <w:jc w:val="both"/>
        <w:rPr>
          <w:rFonts w:ascii="Arial" w:hAnsi="Arial" w:cs="Arial"/>
        </w:rPr>
      </w:pPr>
      <w:r>
        <w:rPr>
          <w:rFonts w:ascii="Arial" w:hAnsi="Arial" w:cs="Arial"/>
          <w:b/>
        </w:rPr>
        <w:t>LGD</w:t>
      </w:r>
      <w:r w:rsidR="00743744" w:rsidRPr="00EA5085">
        <w:rPr>
          <w:rFonts w:ascii="Arial" w:hAnsi="Arial" w:cs="Arial"/>
          <w:b/>
        </w:rPr>
        <w:t xml:space="preserve"> nie potrzebuje już danych osobowych do celów przetwarzania, ale są one potrzebne osobie, której dane dotyczą</w:t>
      </w:r>
      <w:r w:rsidR="00743744" w:rsidRPr="00743744">
        <w:rPr>
          <w:rFonts w:ascii="Arial" w:hAnsi="Arial" w:cs="Arial"/>
        </w:rPr>
        <w:t xml:space="preserve">, do ustalenia, </w:t>
      </w:r>
      <w:r w:rsidR="00743744">
        <w:rPr>
          <w:rFonts w:ascii="Arial" w:hAnsi="Arial" w:cs="Arial"/>
        </w:rPr>
        <w:t xml:space="preserve">dochodzenia lub obrony roszczeń </w:t>
      </w:r>
      <w:r w:rsidR="00D10483">
        <w:rPr>
          <w:rFonts w:ascii="Arial" w:hAnsi="Arial" w:cs="Arial"/>
        </w:rPr>
        <w:t>(</w:t>
      </w:r>
      <w:r w:rsidR="00743744">
        <w:rPr>
          <w:rFonts w:ascii="Arial" w:hAnsi="Arial" w:cs="Arial"/>
        </w:rPr>
        <w:t xml:space="preserve">przeciwko </w:t>
      </w:r>
      <w:r>
        <w:rPr>
          <w:rFonts w:ascii="Arial" w:hAnsi="Arial" w:cs="Arial"/>
        </w:rPr>
        <w:t>LGD</w:t>
      </w:r>
      <w:r w:rsidR="00743744">
        <w:rPr>
          <w:rFonts w:ascii="Arial" w:hAnsi="Arial" w:cs="Arial"/>
        </w:rPr>
        <w:t xml:space="preserve"> lub </w:t>
      </w:r>
      <w:r w:rsidR="00D10483">
        <w:rPr>
          <w:rFonts w:ascii="Arial" w:hAnsi="Arial" w:cs="Arial"/>
        </w:rPr>
        <w:t>przeciwko innemu podmiotowi</w:t>
      </w:r>
      <w:r w:rsidR="00743744">
        <w:rPr>
          <w:rFonts w:ascii="Arial" w:hAnsi="Arial" w:cs="Arial"/>
        </w:rPr>
        <w:t>);</w:t>
      </w:r>
    </w:p>
    <w:p w14:paraId="540612FE" w14:textId="77777777" w:rsidR="00DD19F2" w:rsidRPr="00743744" w:rsidRDefault="00DD19F2" w:rsidP="0005785D">
      <w:pPr>
        <w:pStyle w:val="Akapitzlist"/>
        <w:numPr>
          <w:ilvl w:val="0"/>
          <w:numId w:val="32"/>
        </w:numPr>
        <w:spacing w:after="120"/>
        <w:ind w:left="851" w:hanging="425"/>
        <w:contextualSpacing w:val="0"/>
        <w:jc w:val="both"/>
        <w:rPr>
          <w:rFonts w:ascii="Arial" w:hAnsi="Arial" w:cs="Arial"/>
        </w:rPr>
      </w:pPr>
      <w:r w:rsidRPr="00EA5085">
        <w:rPr>
          <w:rFonts w:ascii="Arial" w:hAnsi="Arial" w:cs="Arial"/>
          <w:b/>
        </w:rPr>
        <w:t>osoba, której dane dotyczą, wniosła sprzeciw</w:t>
      </w:r>
      <w:r w:rsidR="00743744">
        <w:rPr>
          <w:rFonts w:ascii="Arial" w:hAnsi="Arial" w:cs="Arial"/>
        </w:rPr>
        <w:t xml:space="preserve">, o którym mowa w pkt </w:t>
      </w:r>
      <w:r w:rsidR="00EA5085">
        <w:rPr>
          <w:rFonts w:ascii="Arial" w:hAnsi="Arial" w:cs="Arial"/>
        </w:rPr>
        <w:t>49</w:t>
      </w:r>
      <w:r w:rsidR="00C06A75">
        <w:rPr>
          <w:rFonts w:ascii="Arial" w:hAnsi="Arial" w:cs="Arial"/>
        </w:rPr>
        <w:t xml:space="preserve"> </w:t>
      </w:r>
      <w:r w:rsidR="00CA4B60">
        <w:rPr>
          <w:rFonts w:ascii="Arial" w:hAnsi="Arial" w:cs="Arial"/>
        </w:rPr>
        <w:t>Polityki – w</w:t>
      </w:r>
      <w:r w:rsidR="00743744">
        <w:rPr>
          <w:rFonts w:ascii="Arial" w:hAnsi="Arial" w:cs="Arial"/>
        </w:rPr>
        <w:t xml:space="preserve"> takiej sytuacji Stowarzyszenie</w:t>
      </w:r>
      <w:r w:rsidR="00743744" w:rsidRPr="00743744">
        <w:rPr>
          <w:rFonts w:ascii="Arial" w:hAnsi="Arial" w:cs="Arial"/>
        </w:rPr>
        <w:t xml:space="preserve"> </w:t>
      </w:r>
      <w:r w:rsidR="00743744">
        <w:rPr>
          <w:rFonts w:ascii="Arial" w:hAnsi="Arial" w:cs="Arial"/>
        </w:rPr>
        <w:t xml:space="preserve">musi ograniczyć przetwarzanie danych tej osoby wyłącznie do ich przechowywania, </w:t>
      </w:r>
      <w:r w:rsidR="00743744" w:rsidRPr="00743744">
        <w:rPr>
          <w:rFonts w:ascii="Arial" w:hAnsi="Arial" w:cs="Arial"/>
        </w:rPr>
        <w:t>do</w:t>
      </w:r>
      <w:r w:rsidRPr="00743744">
        <w:rPr>
          <w:rFonts w:ascii="Arial" w:hAnsi="Arial" w:cs="Arial"/>
        </w:rPr>
        <w:t xml:space="preserve"> czasu stwierdzenia, czy </w:t>
      </w:r>
      <w:r w:rsidR="00743744">
        <w:rPr>
          <w:rFonts w:ascii="Arial" w:hAnsi="Arial" w:cs="Arial"/>
        </w:rPr>
        <w:t xml:space="preserve">Stowarzyszenie posiada prawnie uzasadnione podstawy, </w:t>
      </w:r>
      <w:r w:rsidRPr="00743744">
        <w:rPr>
          <w:rFonts w:ascii="Arial" w:hAnsi="Arial" w:cs="Arial"/>
        </w:rPr>
        <w:t>nadrzędne wobec podstaw sprzeciwu osoby, której dane dotyczą</w:t>
      </w:r>
      <w:r w:rsidR="00743744">
        <w:rPr>
          <w:rFonts w:ascii="Arial" w:hAnsi="Arial" w:cs="Arial"/>
        </w:rPr>
        <w:t xml:space="preserve"> (patrz pkt </w:t>
      </w:r>
      <w:r w:rsidR="00EA5085">
        <w:rPr>
          <w:rFonts w:ascii="Arial" w:hAnsi="Arial" w:cs="Arial"/>
        </w:rPr>
        <w:t>49</w:t>
      </w:r>
      <w:r w:rsidR="001A7DB2">
        <w:rPr>
          <w:rFonts w:ascii="Arial" w:hAnsi="Arial" w:cs="Arial"/>
        </w:rPr>
        <w:t xml:space="preserve"> </w:t>
      </w:r>
      <w:r w:rsidR="00743744">
        <w:rPr>
          <w:rFonts w:ascii="Arial" w:hAnsi="Arial" w:cs="Arial"/>
        </w:rPr>
        <w:t>Polityki)</w:t>
      </w:r>
      <w:r w:rsidR="00F3094E">
        <w:rPr>
          <w:rFonts w:ascii="Arial" w:hAnsi="Arial" w:cs="Arial"/>
        </w:rPr>
        <w:t xml:space="preserve"> pozwalające na odmówienie usunięcia danych </w:t>
      </w:r>
      <w:r w:rsidRPr="00743744">
        <w:rPr>
          <w:rFonts w:ascii="Arial" w:hAnsi="Arial" w:cs="Arial"/>
        </w:rPr>
        <w:t>.</w:t>
      </w:r>
    </w:p>
    <w:p w14:paraId="0813825A" w14:textId="77777777" w:rsidR="00560D06" w:rsidRPr="00560D06" w:rsidRDefault="00560D06" w:rsidP="00560D06">
      <w:pPr>
        <w:pStyle w:val="Akapitzlist"/>
        <w:numPr>
          <w:ilvl w:val="0"/>
          <w:numId w:val="1"/>
        </w:numPr>
        <w:spacing w:after="120"/>
        <w:ind w:left="426" w:hanging="426"/>
        <w:contextualSpacing w:val="0"/>
        <w:jc w:val="both"/>
        <w:rPr>
          <w:rFonts w:ascii="Arial" w:hAnsi="Arial" w:cs="Arial"/>
        </w:rPr>
      </w:pPr>
      <w:r w:rsidRPr="00560D06">
        <w:rPr>
          <w:rFonts w:ascii="Arial" w:hAnsi="Arial" w:cs="Arial"/>
        </w:rPr>
        <w:t>Nawet, jeżeli Stowarzyszenie ograniczy przetwarzanie danych osobowych, stosownie do żądania osoby zainteresowanej, to j</w:t>
      </w:r>
      <w:r w:rsidRPr="00EA5085">
        <w:rPr>
          <w:rFonts w:ascii="Arial" w:hAnsi="Arial" w:cs="Arial"/>
          <w:b/>
        </w:rPr>
        <w:t>ednak może w pewnych sytuacjach przetwarzać te dane w</w:t>
      </w:r>
      <w:r w:rsidR="00B07310">
        <w:rPr>
          <w:rFonts w:ascii="Arial" w:hAnsi="Arial" w:cs="Arial"/>
          <w:b/>
        </w:rPr>
        <w:t> </w:t>
      </w:r>
      <w:r w:rsidRPr="00EA5085">
        <w:rPr>
          <w:rFonts w:ascii="Arial" w:hAnsi="Arial" w:cs="Arial"/>
          <w:b/>
        </w:rPr>
        <w:t>szerszym zakresie, ni</w:t>
      </w:r>
      <w:r w:rsidR="00D10483" w:rsidRPr="00EA5085">
        <w:rPr>
          <w:rFonts w:ascii="Arial" w:hAnsi="Arial" w:cs="Arial"/>
          <w:b/>
        </w:rPr>
        <w:t>ż tylko samo ich przechowywanie</w:t>
      </w:r>
      <w:r w:rsidR="00D10483">
        <w:rPr>
          <w:rFonts w:ascii="Arial" w:hAnsi="Arial" w:cs="Arial"/>
        </w:rPr>
        <w:t xml:space="preserve">. Sytuacja taka wystąpi, jeżeli zostanie spełniona </w:t>
      </w:r>
      <w:r w:rsidR="00D10483" w:rsidRPr="00B07310">
        <w:rPr>
          <w:rFonts w:ascii="Arial" w:hAnsi="Arial" w:cs="Arial"/>
          <w:b/>
        </w:rPr>
        <w:t>choćby jedna z następujących przesłanek</w:t>
      </w:r>
      <w:r w:rsidR="00D10483">
        <w:rPr>
          <w:rFonts w:ascii="Arial" w:hAnsi="Arial" w:cs="Arial"/>
        </w:rPr>
        <w:t>:</w:t>
      </w:r>
    </w:p>
    <w:p w14:paraId="6F7C75A2" w14:textId="77777777" w:rsidR="00560D06" w:rsidRDefault="00560D06" w:rsidP="0005785D">
      <w:pPr>
        <w:pStyle w:val="Akapitzlist"/>
        <w:numPr>
          <w:ilvl w:val="1"/>
          <w:numId w:val="28"/>
        </w:numPr>
        <w:spacing w:after="120"/>
        <w:ind w:left="851" w:hanging="425"/>
        <w:contextualSpacing w:val="0"/>
        <w:jc w:val="both"/>
        <w:rPr>
          <w:rFonts w:ascii="Arial" w:hAnsi="Arial" w:cs="Arial"/>
        </w:rPr>
      </w:pPr>
      <w:r>
        <w:rPr>
          <w:rFonts w:ascii="Arial" w:hAnsi="Arial" w:cs="Arial"/>
        </w:rPr>
        <w:t xml:space="preserve">osoba zainteresowana wyraziła </w:t>
      </w:r>
      <w:r w:rsidRPr="00B07310">
        <w:rPr>
          <w:rFonts w:ascii="Arial" w:hAnsi="Arial" w:cs="Arial"/>
          <w:b/>
        </w:rPr>
        <w:t>zgodę</w:t>
      </w:r>
      <w:r>
        <w:rPr>
          <w:rFonts w:ascii="Arial" w:hAnsi="Arial" w:cs="Arial"/>
        </w:rPr>
        <w:t xml:space="preserve"> na takie przetwarzanie;</w:t>
      </w:r>
    </w:p>
    <w:p w14:paraId="14B9B7DF" w14:textId="1B01CED7" w:rsidR="00560D06" w:rsidRDefault="00560D06" w:rsidP="0005785D">
      <w:pPr>
        <w:pStyle w:val="Akapitzlist"/>
        <w:numPr>
          <w:ilvl w:val="1"/>
          <w:numId w:val="28"/>
        </w:numPr>
        <w:spacing w:after="120"/>
        <w:ind w:left="851" w:hanging="425"/>
        <w:contextualSpacing w:val="0"/>
        <w:jc w:val="both"/>
        <w:rPr>
          <w:rFonts w:ascii="Arial" w:hAnsi="Arial" w:cs="Arial"/>
        </w:rPr>
      </w:pPr>
      <w:r>
        <w:rPr>
          <w:rFonts w:ascii="Arial" w:hAnsi="Arial" w:cs="Arial"/>
        </w:rPr>
        <w:t xml:space="preserve">przetwarzanie jest </w:t>
      </w:r>
      <w:r w:rsidRPr="00B07310">
        <w:rPr>
          <w:rFonts w:ascii="Arial" w:hAnsi="Arial" w:cs="Arial"/>
          <w:b/>
        </w:rPr>
        <w:t>niezbędne do ustalenia, dochodzenia lub obrony roszczeń</w:t>
      </w:r>
      <w:r w:rsidR="00D10483">
        <w:rPr>
          <w:rFonts w:ascii="Arial" w:hAnsi="Arial" w:cs="Arial"/>
        </w:rPr>
        <w:t xml:space="preserve"> przez </w:t>
      </w:r>
      <w:r w:rsidR="00795D4B">
        <w:rPr>
          <w:rFonts w:ascii="Arial" w:hAnsi="Arial" w:cs="Arial"/>
        </w:rPr>
        <w:t>LGD</w:t>
      </w:r>
      <w:r>
        <w:rPr>
          <w:rFonts w:ascii="Arial" w:hAnsi="Arial" w:cs="Arial"/>
        </w:rPr>
        <w:t xml:space="preserve">, </w:t>
      </w:r>
    </w:p>
    <w:p w14:paraId="33CFAEC5" w14:textId="77777777" w:rsidR="002150C9" w:rsidRPr="00560D06" w:rsidRDefault="00560D06" w:rsidP="0005785D">
      <w:pPr>
        <w:pStyle w:val="Akapitzlist"/>
        <w:numPr>
          <w:ilvl w:val="1"/>
          <w:numId w:val="28"/>
        </w:numPr>
        <w:spacing w:after="120"/>
        <w:ind w:left="851" w:hanging="425"/>
        <w:contextualSpacing w:val="0"/>
        <w:jc w:val="both"/>
        <w:rPr>
          <w:rFonts w:ascii="Arial" w:hAnsi="Arial" w:cs="Arial"/>
        </w:rPr>
      </w:pPr>
      <w:r>
        <w:rPr>
          <w:rFonts w:ascii="Arial" w:hAnsi="Arial" w:cs="Arial"/>
        </w:rPr>
        <w:t xml:space="preserve">przetwarzanie jest niezbędne </w:t>
      </w:r>
      <w:r w:rsidRPr="00560D06">
        <w:rPr>
          <w:rFonts w:ascii="Arial" w:hAnsi="Arial" w:cs="Arial"/>
        </w:rPr>
        <w:t>w celu ochrony praw innej osoby fizycznej lub prawnej, lub z</w:t>
      </w:r>
      <w:r w:rsidR="00D10483">
        <w:rPr>
          <w:rFonts w:ascii="Arial" w:hAnsi="Arial" w:cs="Arial"/>
        </w:rPr>
        <w:t> </w:t>
      </w:r>
      <w:r w:rsidRPr="00560D06">
        <w:rPr>
          <w:rFonts w:ascii="Arial" w:hAnsi="Arial" w:cs="Arial"/>
        </w:rPr>
        <w:t>uwagi na ważne względy interesu publicznego Unii lub państwa członkowskiego</w:t>
      </w:r>
      <w:r>
        <w:rPr>
          <w:rFonts w:ascii="Arial" w:hAnsi="Arial" w:cs="Arial"/>
        </w:rPr>
        <w:t>.</w:t>
      </w:r>
    </w:p>
    <w:p w14:paraId="41707D5B" w14:textId="77777777" w:rsidR="003C2AC4" w:rsidRPr="008642F6" w:rsidRDefault="003C2AC4" w:rsidP="008642F6">
      <w:pPr>
        <w:spacing w:after="120"/>
        <w:jc w:val="both"/>
        <w:rPr>
          <w:rFonts w:ascii="Arial" w:hAnsi="Arial" w:cs="Arial"/>
        </w:rPr>
      </w:pPr>
    </w:p>
    <w:p w14:paraId="1385D1F8" w14:textId="77777777" w:rsidR="003C2AC4" w:rsidRPr="00400DEE" w:rsidRDefault="003C2AC4" w:rsidP="00A9436F">
      <w:pPr>
        <w:pStyle w:val="Nagwek2"/>
        <w:rPr>
          <w:rFonts w:cs="Arial"/>
          <w:color w:val="385623" w:themeColor="accent6" w:themeShade="80"/>
        </w:rPr>
      </w:pPr>
      <w:bookmarkStart w:id="19" w:name="_Toc514765152"/>
      <w:r w:rsidRPr="00400DEE">
        <w:rPr>
          <w:rFonts w:cs="Arial"/>
          <w:color w:val="385623" w:themeColor="accent6" w:themeShade="80"/>
        </w:rPr>
        <w:t>Prawo do przenoszenia danych</w:t>
      </w:r>
      <w:bookmarkEnd w:id="19"/>
    </w:p>
    <w:p w14:paraId="0FD4DCA1" w14:textId="77777777" w:rsidR="00560D06" w:rsidRDefault="003C2AC4" w:rsidP="00E06565">
      <w:pPr>
        <w:pStyle w:val="Akapitzlist"/>
        <w:numPr>
          <w:ilvl w:val="0"/>
          <w:numId w:val="1"/>
        </w:numPr>
        <w:spacing w:after="120"/>
        <w:ind w:left="426" w:hanging="426"/>
        <w:contextualSpacing w:val="0"/>
        <w:jc w:val="both"/>
        <w:rPr>
          <w:rFonts w:ascii="Arial" w:hAnsi="Arial" w:cs="Arial"/>
        </w:rPr>
      </w:pPr>
      <w:r w:rsidRPr="008642F6">
        <w:rPr>
          <w:rFonts w:ascii="Arial" w:hAnsi="Arial" w:cs="Arial"/>
        </w:rPr>
        <w:t>Osoba, której da</w:t>
      </w:r>
      <w:r w:rsidR="00560D06">
        <w:rPr>
          <w:rFonts w:ascii="Arial" w:hAnsi="Arial" w:cs="Arial"/>
        </w:rPr>
        <w:t>ne dotyczą, ma prawo:</w:t>
      </w:r>
    </w:p>
    <w:p w14:paraId="7420D58A" w14:textId="60222AF2" w:rsidR="00560D06" w:rsidRDefault="00560D06" w:rsidP="00E06565">
      <w:pPr>
        <w:pStyle w:val="Akapitzlist"/>
        <w:numPr>
          <w:ilvl w:val="1"/>
          <w:numId w:val="1"/>
        </w:numPr>
        <w:spacing w:after="120"/>
        <w:ind w:left="851" w:hanging="425"/>
        <w:contextualSpacing w:val="0"/>
        <w:jc w:val="both"/>
        <w:rPr>
          <w:rFonts w:ascii="Arial" w:hAnsi="Arial" w:cs="Arial"/>
        </w:rPr>
      </w:pPr>
      <w:r w:rsidRPr="00F864BC">
        <w:rPr>
          <w:rFonts w:ascii="Arial" w:hAnsi="Arial" w:cs="Arial"/>
          <w:b/>
        </w:rPr>
        <w:t xml:space="preserve">otrzymać </w:t>
      </w:r>
      <w:r w:rsidR="003C2AC4" w:rsidRPr="00F864BC">
        <w:rPr>
          <w:rFonts w:ascii="Arial" w:hAnsi="Arial" w:cs="Arial"/>
          <w:b/>
        </w:rPr>
        <w:t>dane</w:t>
      </w:r>
      <w:r w:rsidR="003C2AC4" w:rsidRPr="008642F6">
        <w:rPr>
          <w:rFonts w:ascii="Arial" w:hAnsi="Arial" w:cs="Arial"/>
        </w:rPr>
        <w:t xml:space="preserve"> osobowe jej dotyczące, które dostarczyła</w:t>
      </w:r>
      <w:r w:rsidR="00D10483">
        <w:rPr>
          <w:rFonts w:ascii="Arial" w:hAnsi="Arial" w:cs="Arial"/>
        </w:rPr>
        <w:t xml:space="preserve"> do </w:t>
      </w:r>
      <w:r w:rsidR="00795D4B">
        <w:rPr>
          <w:rFonts w:ascii="Arial" w:hAnsi="Arial" w:cs="Arial"/>
        </w:rPr>
        <w:t>LGD</w:t>
      </w:r>
      <w:r w:rsidR="00EA5085">
        <w:rPr>
          <w:rFonts w:ascii="Arial" w:hAnsi="Arial" w:cs="Arial"/>
        </w:rPr>
        <w:t xml:space="preserve"> (np. wypełniając drogą</w:t>
      </w:r>
      <w:r w:rsidR="00D10483">
        <w:rPr>
          <w:rFonts w:ascii="Arial" w:hAnsi="Arial" w:cs="Arial"/>
        </w:rPr>
        <w:t xml:space="preserve"> elektroniczną formularz rejestracyjny)</w:t>
      </w:r>
      <w:r>
        <w:rPr>
          <w:rFonts w:ascii="Arial" w:hAnsi="Arial" w:cs="Arial"/>
        </w:rPr>
        <w:t>;</w:t>
      </w:r>
    </w:p>
    <w:p w14:paraId="2AAD1328" w14:textId="547CAEBC" w:rsidR="00E06565" w:rsidRDefault="00560D06" w:rsidP="00E06565">
      <w:pPr>
        <w:pStyle w:val="Akapitzlist"/>
        <w:numPr>
          <w:ilvl w:val="1"/>
          <w:numId w:val="1"/>
        </w:numPr>
        <w:spacing w:after="120"/>
        <w:ind w:left="851" w:hanging="425"/>
        <w:contextualSpacing w:val="0"/>
        <w:jc w:val="both"/>
        <w:rPr>
          <w:rFonts w:ascii="Arial" w:hAnsi="Arial" w:cs="Arial"/>
        </w:rPr>
      </w:pPr>
      <w:r w:rsidRPr="00F864BC">
        <w:rPr>
          <w:rFonts w:ascii="Arial" w:hAnsi="Arial" w:cs="Arial"/>
          <w:b/>
        </w:rPr>
        <w:t xml:space="preserve">przesłać </w:t>
      </w:r>
      <w:r w:rsidR="003C2AC4" w:rsidRPr="00F864BC">
        <w:rPr>
          <w:rFonts w:ascii="Arial" w:hAnsi="Arial" w:cs="Arial"/>
          <w:b/>
        </w:rPr>
        <w:t xml:space="preserve">dane </w:t>
      </w:r>
      <w:r w:rsidR="003C2AC4" w:rsidRPr="00D10483">
        <w:rPr>
          <w:rFonts w:ascii="Arial" w:hAnsi="Arial" w:cs="Arial"/>
        </w:rPr>
        <w:t>osobowe</w:t>
      </w:r>
      <w:r w:rsidRPr="00D10483">
        <w:rPr>
          <w:rFonts w:ascii="Arial" w:hAnsi="Arial" w:cs="Arial"/>
        </w:rPr>
        <w:t xml:space="preserve"> jej dotyczące, które dostarczyła</w:t>
      </w:r>
      <w:r w:rsidR="00D10483">
        <w:rPr>
          <w:rFonts w:ascii="Arial" w:hAnsi="Arial" w:cs="Arial"/>
          <w:b/>
        </w:rPr>
        <w:t xml:space="preserve"> </w:t>
      </w:r>
      <w:r w:rsidR="00D10483">
        <w:rPr>
          <w:rFonts w:ascii="Arial" w:hAnsi="Arial" w:cs="Arial"/>
        </w:rPr>
        <w:t xml:space="preserve">do </w:t>
      </w:r>
      <w:r w:rsidR="00795D4B">
        <w:rPr>
          <w:rFonts w:ascii="Arial" w:hAnsi="Arial" w:cs="Arial"/>
        </w:rPr>
        <w:t>LGD</w:t>
      </w:r>
      <w:r w:rsidR="00E06565" w:rsidRPr="00F864BC">
        <w:rPr>
          <w:rFonts w:ascii="Arial" w:hAnsi="Arial" w:cs="Arial"/>
          <w:b/>
        </w:rPr>
        <w:t>,</w:t>
      </w:r>
      <w:r w:rsidR="003C2AC4" w:rsidRPr="00F864BC">
        <w:rPr>
          <w:rFonts w:ascii="Arial" w:hAnsi="Arial" w:cs="Arial"/>
          <w:b/>
        </w:rPr>
        <w:t xml:space="preserve"> innemu administratorowi</w:t>
      </w:r>
      <w:r w:rsidR="003C2AC4" w:rsidRPr="008642F6">
        <w:rPr>
          <w:rFonts w:ascii="Arial" w:hAnsi="Arial" w:cs="Arial"/>
        </w:rPr>
        <w:t xml:space="preserve"> bez przeszkód ze strony </w:t>
      </w:r>
      <w:r w:rsidR="00E06565">
        <w:rPr>
          <w:rFonts w:ascii="Arial" w:hAnsi="Arial" w:cs="Arial"/>
        </w:rPr>
        <w:t>Stowarzyszenia;</w:t>
      </w:r>
    </w:p>
    <w:p w14:paraId="4CC4C178" w14:textId="469C20D7" w:rsidR="003C2AC4" w:rsidRDefault="00E06565" w:rsidP="00E06565">
      <w:pPr>
        <w:pStyle w:val="Akapitzlist"/>
        <w:numPr>
          <w:ilvl w:val="1"/>
          <w:numId w:val="1"/>
        </w:numPr>
        <w:spacing w:after="120"/>
        <w:ind w:left="851" w:hanging="425"/>
        <w:contextualSpacing w:val="0"/>
        <w:jc w:val="both"/>
        <w:rPr>
          <w:rFonts w:ascii="Arial" w:hAnsi="Arial" w:cs="Arial"/>
        </w:rPr>
      </w:pPr>
      <w:r w:rsidRPr="00D10483">
        <w:rPr>
          <w:rFonts w:ascii="Arial" w:hAnsi="Arial" w:cs="Arial"/>
          <w:b/>
        </w:rPr>
        <w:t xml:space="preserve">zażądać od </w:t>
      </w:r>
      <w:r w:rsidR="00795D4B">
        <w:rPr>
          <w:rFonts w:ascii="Arial" w:hAnsi="Arial" w:cs="Arial"/>
          <w:b/>
        </w:rPr>
        <w:t>LGD</w:t>
      </w:r>
      <w:r>
        <w:rPr>
          <w:rFonts w:ascii="Arial" w:hAnsi="Arial" w:cs="Arial"/>
        </w:rPr>
        <w:t>,</w:t>
      </w:r>
      <w:r w:rsidRPr="00E06565">
        <w:rPr>
          <w:rFonts w:ascii="Arial" w:hAnsi="Arial" w:cs="Arial"/>
        </w:rPr>
        <w:t xml:space="preserve"> </w:t>
      </w:r>
      <w:r w:rsidRPr="008642F6">
        <w:rPr>
          <w:rFonts w:ascii="Arial" w:hAnsi="Arial" w:cs="Arial"/>
        </w:rPr>
        <w:t xml:space="preserve">by </w:t>
      </w:r>
      <w:r w:rsidRPr="00F864BC">
        <w:rPr>
          <w:rFonts w:ascii="Arial" w:hAnsi="Arial" w:cs="Arial"/>
          <w:b/>
        </w:rPr>
        <w:t>Stowarzyszenie przesłało dane tej osoby bezpośrednio innemu administratorowi,</w:t>
      </w:r>
      <w:r w:rsidRPr="008642F6">
        <w:rPr>
          <w:rFonts w:ascii="Arial" w:hAnsi="Arial" w:cs="Arial"/>
        </w:rPr>
        <w:t xml:space="preserve"> o ile jest to technicznie możliwe</w:t>
      </w:r>
      <w:r>
        <w:rPr>
          <w:rFonts w:ascii="Arial" w:hAnsi="Arial" w:cs="Arial"/>
        </w:rPr>
        <w:t>.</w:t>
      </w:r>
    </w:p>
    <w:p w14:paraId="333EED90" w14:textId="77777777" w:rsidR="00E06565" w:rsidRPr="00E06565" w:rsidRDefault="00E06565" w:rsidP="00E06565">
      <w:pPr>
        <w:spacing w:after="120"/>
        <w:ind w:left="426"/>
        <w:jc w:val="both"/>
        <w:rPr>
          <w:rFonts w:ascii="Arial" w:hAnsi="Arial" w:cs="Arial"/>
        </w:rPr>
      </w:pPr>
      <w:r>
        <w:rPr>
          <w:rFonts w:ascii="Arial" w:hAnsi="Arial" w:cs="Arial"/>
        </w:rPr>
        <w:t>Dane powinny być przekazywane</w:t>
      </w:r>
      <w:r w:rsidR="00D10483">
        <w:rPr>
          <w:rFonts w:ascii="Arial" w:hAnsi="Arial" w:cs="Arial"/>
        </w:rPr>
        <w:t xml:space="preserve"> osobie, której dane dotyczą lub innemu administratorowi</w:t>
      </w:r>
      <w:r>
        <w:rPr>
          <w:rFonts w:ascii="Arial" w:hAnsi="Arial" w:cs="Arial"/>
        </w:rPr>
        <w:t xml:space="preserve"> w</w:t>
      </w:r>
      <w:r w:rsidR="00D10483">
        <w:rPr>
          <w:rFonts w:ascii="Arial" w:hAnsi="Arial" w:cs="Arial"/>
        </w:rPr>
        <w:t> </w:t>
      </w:r>
      <w:r>
        <w:rPr>
          <w:rFonts w:ascii="Arial" w:hAnsi="Arial" w:cs="Arial"/>
        </w:rPr>
        <w:t>formie elektronicznej, w formacie powszechnie używanym (np.: w pliku *.</w:t>
      </w:r>
      <w:proofErr w:type="spellStart"/>
      <w:r>
        <w:rPr>
          <w:rFonts w:ascii="Arial" w:hAnsi="Arial" w:cs="Arial"/>
        </w:rPr>
        <w:t>doc</w:t>
      </w:r>
      <w:proofErr w:type="spellEnd"/>
      <w:r>
        <w:rPr>
          <w:rFonts w:ascii="Arial" w:hAnsi="Arial" w:cs="Arial"/>
        </w:rPr>
        <w:t>, *.</w:t>
      </w:r>
      <w:proofErr w:type="spellStart"/>
      <w:r>
        <w:rPr>
          <w:rFonts w:ascii="Arial" w:hAnsi="Arial" w:cs="Arial"/>
        </w:rPr>
        <w:t>xml</w:t>
      </w:r>
      <w:proofErr w:type="spellEnd"/>
      <w:r>
        <w:rPr>
          <w:rFonts w:ascii="Arial" w:hAnsi="Arial" w:cs="Arial"/>
        </w:rPr>
        <w:t>, *.</w:t>
      </w:r>
      <w:proofErr w:type="spellStart"/>
      <w:r>
        <w:rPr>
          <w:rFonts w:ascii="Arial" w:hAnsi="Arial" w:cs="Arial"/>
        </w:rPr>
        <w:t>xlsx</w:t>
      </w:r>
      <w:proofErr w:type="spellEnd"/>
      <w:r>
        <w:rPr>
          <w:rFonts w:ascii="Arial" w:hAnsi="Arial" w:cs="Arial"/>
        </w:rPr>
        <w:t>, *.pdf,*.rtf, *.txt, itp.).</w:t>
      </w:r>
    </w:p>
    <w:p w14:paraId="102C8668" w14:textId="3FE97B79" w:rsidR="003C2AC4" w:rsidRDefault="00795D4B" w:rsidP="00E06565">
      <w:pPr>
        <w:pStyle w:val="Akapitzlist"/>
        <w:spacing w:after="120"/>
        <w:ind w:left="426"/>
        <w:contextualSpacing w:val="0"/>
        <w:jc w:val="both"/>
        <w:rPr>
          <w:rFonts w:ascii="Arial" w:hAnsi="Arial" w:cs="Arial"/>
        </w:rPr>
      </w:pPr>
      <w:r>
        <w:rPr>
          <w:rFonts w:ascii="Arial" w:hAnsi="Arial" w:cs="Arial"/>
          <w:b/>
        </w:rPr>
        <w:t>LGD</w:t>
      </w:r>
      <w:r w:rsidR="00EA5085">
        <w:rPr>
          <w:rFonts w:ascii="Arial" w:hAnsi="Arial" w:cs="Arial"/>
          <w:b/>
        </w:rPr>
        <w:t xml:space="preserve"> jest zobowiązana</w:t>
      </w:r>
      <w:r w:rsidR="00560D06" w:rsidRPr="00EA5085">
        <w:rPr>
          <w:rFonts w:ascii="Arial" w:hAnsi="Arial" w:cs="Arial"/>
          <w:b/>
        </w:rPr>
        <w:t xml:space="preserve"> do zrealizowania czynności, których żąda dana osoba</w:t>
      </w:r>
      <w:r w:rsidR="00560D06">
        <w:rPr>
          <w:rFonts w:ascii="Arial" w:hAnsi="Arial" w:cs="Arial"/>
        </w:rPr>
        <w:t>, po zweryfikowaniu tożsa</w:t>
      </w:r>
      <w:r w:rsidR="00F7416E">
        <w:rPr>
          <w:rFonts w:ascii="Arial" w:hAnsi="Arial" w:cs="Arial"/>
        </w:rPr>
        <w:t>mości osoby wnioskującej (pkt 34</w:t>
      </w:r>
      <w:r w:rsidR="00560D06">
        <w:rPr>
          <w:rFonts w:ascii="Arial" w:hAnsi="Arial" w:cs="Arial"/>
        </w:rPr>
        <w:t xml:space="preserve"> Polityki), jeżeli spełnione są łącznie następujące przesłanki:</w:t>
      </w:r>
    </w:p>
    <w:p w14:paraId="172CF623" w14:textId="77777777" w:rsidR="00F24322" w:rsidRDefault="00E06565" w:rsidP="0005785D">
      <w:pPr>
        <w:pStyle w:val="Akapitzlist"/>
        <w:numPr>
          <w:ilvl w:val="3"/>
          <w:numId w:val="30"/>
        </w:numPr>
        <w:spacing w:after="120"/>
        <w:ind w:left="851" w:hanging="425"/>
        <w:contextualSpacing w:val="0"/>
        <w:jc w:val="both"/>
        <w:rPr>
          <w:rFonts w:ascii="Arial" w:hAnsi="Arial" w:cs="Arial"/>
        </w:rPr>
      </w:pPr>
      <w:r>
        <w:rPr>
          <w:rFonts w:ascii="Arial" w:hAnsi="Arial" w:cs="Arial"/>
        </w:rPr>
        <w:t>Stowarzyszenie przetwarza dane osobowe tego podmiotu</w:t>
      </w:r>
      <w:r w:rsidR="00F24322">
        <w:rPr>
          <w:rFonts w:ascii="Arial" w:hAnsi="Arial" w:cs="Arial"/>
        </w:rPr>
        <w:t>:</w:t>
      </w:r>
    </w:p>
    <w:p w14:paraId="32EB5297" w14:textId="77777777" w:rsidR="00F24322" w:rsidRPr="00F24322" w:rsidRDefault="00F24322" w:rsidP="0005785D">
      <w:pPr>
        <w:pStyle w:val="Akapitzlist"/>
        <w:numPr>
          <w:ilvl w:val="0"/>
          <w:numId w:val="41"/>
        </w:numPr>
        <w:spacing w:after="120"/>
        <w:ind w:left="1418" w:hanging="567"/>
        <w:contextualSpacing w:val="0"/>
        <w:jc w:val="both"/>
        <w:rPr>
          <w:rFonts w:ascii="Arial" w:hAnsi="Arial" w:cs="Arial"/>
        </w:rPr>
      </w:pPr>
      <w:r w:rsidRPr="00F24322">
        <w:rPr>
          <w:rFonts w:ascii="Arial" w:hAnsi="Arial" w:cs="Arial"/>
          <w:b/>
        </w:rPr>
        <w:t>n</w:t>
      </w:r>
      <w:r>
        <w:rPr>
          <w:rFonts w:ascii="Arial" w:hAnsi="Arial" w:cs="Arial"/>
          <w:b/>
        </w:rPr>
        <w:t>a podstawie jego zgody lub</w:t>
      </w:r>
      <w:r w:rsidR="00E06565" w:rsidRPr="00F24322">
        <w:rPr>
          <w:rFonts w:ascii="Arial" w:hAnsi="Arial" w:cs="Arial"/>
          <w:b/>
        </w:rPr>
        <w:t xml:space="preserve"> </w:t>
      </w:r>
    </w:p>
    <w:p w14:paraId="08CC3556" w14:textId="77777777" w:rsidR="00E06565" w:rsidRPr="00F24322" w:rsidRDefault="00E06565" w:rsidP="0005785D">
      <w:pPr>
        <w:pStyle w:val="Akapitzlist"/>
        <w:numPr>
          <w:ilvl w:val="0"/>
          <w:numId w:val="41"/>
        </w:numPr>
        <w:spacing w:after="120"/>
        <w:ind w:left="1418" w:hanging="567"/>
        <w:contextualSpacing w:val="0"/>
        <w:jc w:val="both"/>
        <w:rPr>
          <w:rFonts w:ascii="Arial" w:hAnsi="Arial" w:cs="Arial"/>
        </w:rPr>
      </w:pPr>
      <w:r w:rsidRPr="00F24322">
        <w:rPr>
          <w:rFonts w:ascii="Arial" w:hAnsi="Arial" w:cs="Arial"/>
          <w:b/>
        </w:rPr>
        <w:t>w celu zawarcia lub realizacji umowy</w:t>
      </w:r>
      <w:r w:rsidRPr="00F24322">
        <w:rPr>
          <w:rFonts w:ascii="Arial" w:hAnsi="Arial" w:cs="Arial"/>
        </w:rPr>
        <w:t>, której stronami są</w:t>
      </w:r>
      <w:r w:rsidR="00EA5085">
        <w:rPr>
          <w:rFonts w:ascii="Arial" w:hAnsi="Arial" w:cs="Arial"/>
        </w:rPr>
        <w:t xml:space="preserve"> Stowarzyszenie i ten podmiot ;</w:t>
      </w:r>
    </w:p>
    <w:p w14:paraId="1D26ECDA" w14:textId="77777777" w:rsidR="003C2AC4" w:rsidRPr="00E06565" w:rsidRDefault="00E06565" w:rsidP="0005785D">
      <w:pPr>
        <w:pStyle w:val="Akapitzlist"/>
        <w:numPr>
          <w:ilvl w:val="3"/>
          <w:numId w:val="30"/>
        </w:numPr>
        <w:spacing w:after="120"/>
        <w:ind w:left="851" w:hanging="425"/>
        <w:contextualSpacing w:val="0"/>
        <w:jc w:val="both"/>
        <w:rPr>
          <w:rFonts w:ascii="Arial" w:hAnsi="Arial" w:cs="Arial"/>
        </w:rPr>
      </w:pPr>
      <w:r>
        <w:rPr>
          <w:rFonts w:ascii="Arial" w:hAnsi="Arial" w:cs="Arial"/>
        </w:rPr>
        <w:t xml:space="preserve">przetwarzanie danych </w:t>
      </w:r>
      <w:r w:rsidR="003C2AC4" w:rsidRPr="00F864BC">
        <w:rPr>
          <w:rFonts w:ascii="Arial" w:hAnsi="Arial" w:cs="Arial"/>
          <w:b/>
        </w:rPr>
        <w:t>odby</w:t>
      </w:r>
      <w:r w:rsidRPr="00F864BC">
        <w:rPr>
          <w:rFonts w:ascii="Arial" w:hAnsi="Arial" w:cs="Arial"/>
          <w:b/>
        </w:rPr>
        <w:t>wa się w sposób zautomatyzowany</w:t>
      </w:r>
      <w:r>
        <w:rPr>
          <w:rFonts w:ascii="Arial" w:hAnsi="Arial" w:cs="Arial"/>
        </w:rPr>
        <w:t>, tzn. są to dane możliwe do odczytania i edycji na komputerze, zapis</w:t>
      </w:r>
      <w:r w:rsidR="00EA5085">
        <w:rPr>
          <w:rFonts w:ascii="Arial" w:hAnsi="Arial" w:cs="Arial"/>
        </w:rPr>
        <w:t>ane na w pamięci elektronicznej.</w:t>
      </w:r>
    </w:p>
    <w:p w14:paraId="79591B0B" w14:textId="6247E059" w:rsidR="00F24322" w:rsidRDefault="00795D4B" w:rsidP="008642F6">
      <w:pPr>
        <w:pStyle w:val="Akapitzlist"/>
        <w:spacing w:after="120"/>
        <w:ind w:left="426"/>
        <w:contextualSpacing w:val="0"/>
        <w:jc w:val="both"/>
        <w:rPr>
          <w:rFonts w:ascii="Arial" w:hAnsi="Arial" w:cs="Arial"/>
        </w:rPr>
      </w:pPr>
      <w:r>
        <w:rPr>
          <w:rFonts w:ascii="Arial" w:hAnsi="Arial" w:cs="Arial"/>
          <w:b/>
        </w:rPr>
        <w:t>LGD</w:t>
      </w:r>
      <w:r w:rsidR="00EA5085">
        <w:rPr>
          <w:rFonts w:ascii="Arial" w:hAnsi="Arial" w:cs="Arial"/>
          <w:b/>
        </w:rPr>
        <w:t xml:space="preserve"> nie jest zobowiązana</w:t>
      </w:r>
      <w:r w:rsidR="00F24322" w:rsidRPr="00F24322">
        <w:rPr>
          <w:rFonts w:ascii="Arial" w:hAnsi="Arial" w:cs="Arial"/>
        </w:rPr>
        <w:t xml:space="preserve"> do realizacji tego uprawnieni</w:t>
      </w:r>
      <w:r w:rsidR="00F24322">
        <w:rPr>
          <w:rFonts w:ascii="Arial" w:hAnsi="Arial" w:cs="Arial"/>
        </w:rPr>
        <w:t>a osoby zainteresowanej, jeżeli:</w:t>
      </w:r>
    </w:p>
    <w:p w14:paraId="6A6F6982" w14:textId="77777777" w:rsidR="00F24322" w:rsidRDefault="00F24322" w:rsidP="0005785D">
      <w:pPr>
        <w:pStyle w:val="Akapitzlist"/>
        <w:numPr>
          <w:ilvl w:val="0"/>
          <w:numId w:val="42"/>
        </w:numPr>
        <w:spacing w:after="120"/>
        <w:ind w:left="1276" w:hanging="425"/>
        <w:contextualSpacing w:val="0"/>
        <w:jc w:val="both"/>
        <w:rPr>
          <w:rFonts w:ascii="Arial" w:hAnsi="Arial" w:cs="Arial"/>
        </w:rPr>
      </w:pPr>
      <w:r>
        <w:rPr>
          <w:rFonts w:ascii="Arial" w:hAnsi="Arial" w:cs="Arial"/>
        </w:rPr>
        <w:lastRenderedPageBreak/>
        <w:t>pozyskało dane</w:t>
      </w:r>
      <w:r w:rsidRPr="00F24322">
        <w:rPr>
          <w:rFonts w:ascii="Arial" w:hAnsi="Arial" w:cs="Arial"/>
        </w:rPr>
        <w:t xml:space="preserve"> osoby w </w:t>
      </w:r>
      <w:r w:rsidRPr="00EA5085">
        <w:rPr>
          <w:rFonts w:ascii="Arial" w:hAnsi="Arial" w:cs="Arial"/>
          <w:b/>
        </w:rPr>
        <w:t>inny sposób niż w wyniku</w:t>
      </w:r>
      <w:r w:rsidR="00F3094E">
        <w:rPr>
          <w:rFonts w:ascii="Arial" w:hAnsi="Arial" w:cs="Arial"/>
          <w:b/>
        </w:rPr>
        <w:t xml:space="preserve"> uzyskania</w:t>
      </w:r>
      <w:r w:rsidRPr="00EA5085">
        <w:rPr>
          <w:rFonts w:ascii="Arial" w:hAnsi="Arial" w:cs="Arial"/>
          <w:b/>
        </w:rPr>
        <w:t xml:space="preserve"> zgody</w:t>
      </w:r>
      <w:r w:rsidR="00F3094E">
        <w:rPr>
          <w:rFonts w:ascii="Arial" w:hAnsi="Arial" w:cs="Arial"/>
          <w:b/>
        </w:rPr>
        <w:t xml:space="preserve"> osoby zainteresowanej</w:t>
      </w:r>
      <w:r w:rsidRPr="00EA5085">
        <w:rPr>
          <w:rFonts w:ascii="Arial" w:hAnsi="Arial" w:cs="Arial"/>
          <w:b/>
        </w:rPr>
        <w:t xml:space="preserve"> lub </w:t>
      </w:r>
      <w:r w:rsidR="00F3094E">
        <w:rPr>
          <w:rFonts w:ascii="Arial" w:hAnsi="Arial" w:cs="Arial"/>
          <w:b/>
        </w:rPr>
        <w:t xml:space="preserve">zawarcia </w:t>
      </w:r>
      <w:r w:rsidRPr="00EA5085">
        <w:rPr>
          <w:rFonts w:ascii="Arial" w:hAnsi="Arial" w:cs="Arial"/>
          <w:b/>
        </w:rPr>
        <w:t>umowy</w:t>
      </w:r>
      <w:r>
        <w:rPr>
          <w:rFonts w:ascii="Arial" w:hAnsi="Arial" w:cs="Arial"/>
        </w:rPr>
        <w:t xml:space="preserve">, np. </w:t>
      </w:r>
      <w:r w:rsidR="00F3094E">
        <w:rPr>
          <w:rFonts w:ascii="Arial" w:hAnsi="Arial" w:cs="Arial"/>
        </w:rPr>
        <w:t xml:space="preserve">gdy dane uzyskała </w:t>
      </w:r>
      <w:r w:rsidRPr="00F24322">
        <w:rPr>
          <w:rFonts w:ascii="Arial" w:hAnsi="Arial" w:cs="Arial"/>
        </w:rPr>
        <w:t>od osoby trzeciej, z publi</w:t>
      </w:r>
      <w:r w:rsidR="00F3094E">
        <w:rPr>
          <w:rFonts w:ascii="Arial" w:hAnsi="Arial" w:cs="Arial"/>
        </w:rPr>
        <w:t>cznie dostępnych rejestrów, itp.</w:t>
      </w:r>
      <w:r w:rsidRPr="00F24322">
        <w:rPr>
          <w:rFonts w:ascii="Arial" w:hAnsi="Arial" w:cs="Arial"/>
        </w:rPr>
        <w:t>;</w:t>
      </w:r>
    </w:p>
    <w:p w14:paraId="4F2F8B73" w14:textId="77777777" w:rsidR="00F24322" w:rsidRDefault="00F24322" w:rsidP="0005785D">
      <w:pPr>
        <w:pStyle w:val="Akapitzlist"/>
        <w:numPr>
          <w:ilvl w:val="0"/>
          <w:numId w:val="42"/>
        </w:numPr>
        <w:spacing w:after="120"/>
        <w:ind w:left="1276" w:hanging="425"/>
        <w:contextualSpacing w:val="0"/>
        <w:jc w:val="both"/>
        <w:rPr>
          <w:rFonts w:ascii="Arial" w:hAnsi="Arial" w:cs="Arial"/>
        </w:rPr>
      </w:pPr>
      <w:r w:rsidRPr="00F24322">
        <w:rPr>
          <w:rFonts w:ascii="Arial" w:hAnsi="Arial" w:cs="Arial"/>
        </w:rPr>
        <w:t>przetwarza</w:t>
      </w:r>
      <w:r>
        <w:rPr>
          <w:rFonts w:ascii="Arial" w:hAnsi="Arial" w:cs="Arial"/>
        </w:rPr>
        <w:t xml:space="preserve"> dane osobowe</w:t>
      </w:r>
      <w:r w:rsidRPr="00F24322">
        <w:rPr>
          <w:rFonts w:ascii="Arial" w:hAnsi="Arial" w:cs="Arial"/>
        </w:rPr>
        <w:t xml:space="preserve"> </w:t>
      </w:r>
      <w:r w:rsidRPr="00EA5085">
        <w:rPr>
          <w:rFonts w:ascii="Arial" w:hAnsi="Arial" w:cs="Arial"/>
          <w:b/>
        </w:rPr>
        <w:t>w formie papierowej</w:t>
      </w:r>
      <w:r>
        <w:rPr>
          <w:rFonts w:ascii="Arial" w:hAnsi="Arial" w:cs="Arial"/>
        </w:rPr>
        <w:t xml:space="preserve"> (nie posiada ich </w:t>
      </w:r>
      <w:r w:rsidRPr="00F24322">
        <w:rPr>
          <w:rFonts w:ascii="Arial" w:hAnsi="Arial" w:cs="Arial"/>
        </w:rPr>
        <w:t>elektronicznej kopii) – takie dane może przekazać w formie papierowej, ale wyłącznie osobie, której dane dotyczą (a nie podmiotowi trzeciemu)</w:t>
      </w:r>
      <w:r w:rsidR="00B07310">
        <w:rPr>
          <w:rFonts w:ascii="Arial" w:hAnsi="Arial" w:cs="Arial"/>
        </w:rPr>
        <w:t xml:space="preserve"> </w:t>
      </w:r>
      <w:r w:rsidR="00F3094E">
        <w:rPr>
          <w:rFonts w:ascii="Arial" w:hAnsi="Arial" w:cs="Arial"/>
        </w:rPr>
        <w:t xml:space="preserve">– wówczas odbywa się to jednak </w:t>
      </w:r>
      <w:r w:rsidR="00B07310">
        <w:rPr>
          <w:rFonts w:ascii="Arial" w:hAnsi="Arial" w:cs="Arial"/>
        </w:rPr>
        <w:t>zgodnie z pkt 39</w:t>
      </w:r>
      <w:r w:rsidRPr="00F24322">
        <w:rPr>
          <w:rFonts w:ascii="Arial" w:hAnsi="Arial" w:cs="Arial"/>
        </w:rPr>
        <w:t xml:space="preserve"> </w:t>
      </w:r>
      <w:proofErr w:type="spellStart"/>
      <w:r w:rsidR="00C06A75">
        <w:rPr>
          <w:rFonts w:ascii="Arial" w:hAnsi="Arial" w:cs="Arial"/>
        </w:rPr>
        <w:t>ppk</w:t>
      </w:r>
      <w:r w:rsidR="00747165">
        <w:rPr>
          <w:rFonts w:ascii="Arial" w:hAnsi="Arial" w:cs="Arial"/>
        </w:rPr>
        <w:t>t</w:t>
      </w:r>
      <w:proofErr w:type="spellEnd"/>
      <w:r w:rsidR="00C06A75">
        <w:rPr>
          <w:rFonts w:ascii="Arial" w:hAnsi="Arial" w:cs="Arial"/>
        </w:rPr>
        <w:t xml:space="preserve"> 4</w:t>
      </w:r>
      <w:r w:rsidR="00747165">
        <w:rPr>
          <w:rFonts w:ascii="Arial" w:hAnsi="Arial" w:cs="Arial"/>
        </w:rPr>
        <w:t xml:space="preserve"> </w:t>
      </w:r>
      <w:r w:rsidRPr="00F24322">
        <w:rPr>
          <w:rFonts w:ascii="Arial" w:hAnsi="Arial" w:cs="Arial"/>
        </w:rPr>
        <w:t>Polityki.</w:t>
      </w:r>
    </w:p>
    <w:p w14:paraId="6E0591D7" w14:textId="77777777" w:rsidR="003C2AC4" w:rsidRPr="00F24322" w:rsidRDefault="003C2AC4" w:rsidP="00F24322">
      <w:pPr>
        <w:spacing w:after="120"/>
        <w:ind w:left="357"/>
        <w:jc w:val="both"/>
        <w:rPr>
          <w:rFonts w:ascii="Arial" w:hAnsi="Arial" w:cs="Arial"/>
        </w:rPr>
      </w:pPr>
    </w:p>
    <w:p w14:paraId="4B5DF4B5" w14:textId="0B381523" w:rsidR="00400DEE" w:rsidRPr="00A9436F" w:rsidRDefault="003C2AC4" w:rsidP="00A9436F">
      <w:pPr>
        <w:pStyle w:val="Nagwek2"/>
        <w:ind w:left="426"/>
        <w:rPr>
          <w:rFonts w:cs="Arial"/>
          <w:color w:val="385623" w:themeColor="accent6" w:themeShade="80"/>
          <w:shd w:val="clear" w:color="auto" w:fill="B4C6E7" w:themeFill="accent5" w:themeFillTint="66"/>
        </w:rPr>
      </w:pPr>
      <w:bookmarkStart w:id="20" w:name="_Toc514765153"/>
      <w:r w:rsidRPr="00400DEE">
        <w:rPr>
          <w:rFonts w:cs="Arial"/>
          <w:color w:val="385623" w:themeColor="accent6" w:themeShade="80"/>
        </w:rPr>
        <w:t>Prawo do sprzeciwu</w:t>
      </w:r>
      <w:bookmarkEnd w:id="20"/>
    </w:p>
    <w:p w14:paraId="5EA3950C" w14:textId="77777777" w:rsidR="00331EB2" w:rsidRDefault="003C2AC4" w:rsidP="00844BFE">
      <w:pPr>
        <w:pStyle w:val="Akapitzlist"/>
        <w:numPr>
          <w:ilvl w:val="0"/>
          <w:numId w:val="1"/>
        </w:numPr>
        <w:spacing w:after="120"/>
        <w:ind w:left="426" w:hanging="426"/>
        <w:contextualSpacing w:val="0"/>
        <w:jc w:val="both"/>
        <w:rPr>
          <w:rFonts w:ascii="Arial" w:hAnsi="Arial" w:cs="Arial"/>
        </w:rPr>
      </w:pPr>
      <w:bookmarkStart w:id="21" w:name="mip34834435"/>
      <w:bookmarkEnd w:id="21"/>
      <w:r w:rsidRPr="00844BFE">
        <w:rPr>
          <w:rFonts w:ascii="Arial" w:hAnsi="Arial" w:cs="Arial"/>
        </w:rPr>
        <w:t xml:space="preserve">Osoba, </w:t>
      </w:r>
      <w:r w:rsidR="00844BFE">
        <w:rPr>
          <w:rFonts w:ascii="Arial" w:hAnsi="Arial" w:cs="Arial"/>
        </w:rPr>
        <w:t xml:space="preserve">której dane dotyczą, ma prawo </w:t>
      </w:r>
      <w:r w:rsidRPr="00844BFE">
        <w:rPr>
          <w:rFonts w:ascii="Arial" w:hAnsi="Arial" w:cs="Arial"/>
        </w:rPr>
        <w:t xml:space="preserve">wnieść sprzeciw </w:t>
      </w:r>
      <w:r w:rsidR="00331EB2">
        <w:rPr>
          <w:rFonts w:ascii="Arial" w:hAnsi="Arial" w:cs="Arial"/>
        </w:rPr>
        <w:t>wobec przetwarzania jej danych.</w:t>
      </w:r>
    </w:p>
    <w:p w14:paraId="4499DB0E" w14:textId="77777777" w:rsidR="00331EB2" w:rsidRDefault="00331EB2" w:rsidP="00331EB2">
      <w:pPr>
        <w:pStyle w:val="Akapitzlist"/>
        <w:spacing w:after="120"/>
        <w:ind w:left="426"/>
        <w:contextualSpacing w:val="0"/>
        <w:jc w:val="both"/>
        <w:rPr>
          <w:rFonts w:ascii="Arial" w:hAnsi="Arial" w:cs="Arial"/>
        </w:rPr>
      </w:pPr>
      <w:r w:rsidRPr="00F24322">
        <w:rPr>
          <w:rFonts w:ascii="Arial" w:hAnsi="Arial" w:cs="Arial"/>
          <w:b/>
        </w:rPr>
        <w:t>W przypadku wniesienia skutecznego sprzeciwu</w:t>
      </w:r>
      <w:r>
        <w:rPr>
          <w:rFonts w:ascii="Arial" w:hAnsi="Arial" w:cs="Arial"/>
        </w:rPr>
        <w:t xml:space="preserve"> Stowarzyszenie nie może już przetwarzać danych osobowych tego, kto wniósł sprzeciw (</w:t>
      </w:r>
      <w:r w:rsidRPr="00F24322">
        <w:rPr>
          <w:rFonts w:ascii="Arial" w:hAnsi="Arial" w:cs="Arial"/>
          <w:b/>
        </w:rPr>
        <w:t>dane powinny zostać usunięte</w:t>
      </w:r>
      <w:r w:rsidR="00494F43">
        <w:rPr>
          <w:rFonts w:ascii="Arial" w:hAnsi="Arial" w:cs="Arial"/>
        </w:rPr>
        <w:t xml:space="preserve"> – zastosowanie zat</w:t>
      </w:r>
      <w:r w:rsidR="00F3094E">
        <w:rPr>
          <w:rFonts w:ascii="Arial" w:hAnsi="Arial" w:cs="Arial"/>
        </w:rPr>
        <w:t>em znajdują postanowienia pkt 42</w:t>
      </w:r>
      <w:r w:rsidR="00494F43">
        <w:rPr>
          <w:rFonts w:ascii="Arial" w:hAnsi="Arial" w:cs="Arial"/>
        </w:rPr>
        <w:t xml:space="preserve"> Polityki</w:t>
      </w:r>
      <w:r>
        <w:rPr>
          <w:rFonts w:ascii="Arial" w:hAnsi="Arial" w:cs="Arial"/>
        </w:rPr>
        <w:t>).</w:t>
      </w:r>
    </w:p>
    <w:p w14:paraId="5D757EED" w14:textId="77777777" w:rsidR="00494F43" w:rsidRDefault="00494F43" w:rsidP="00494F43">
      <w:pPr>
        <w:spacing w:after="120"/>
        <w:ind w:left="426"/>
        <w:jc w:val="both"/>
        <w:rPr>
          <w:rFonts w:ascii="Arial" w:hAnsi="Arial" w:cs="Arial"/>
        </w:rPr>
      </w:pPr>
      <w:r>
        <w:rPr>
          <w:rFonts w:ascii="Arial" w:hAnsi="Arial" w:cs="Arial"/>
        </w:rPr>
        <w:t>W przypadku wniesienia przez daną osobę sprzeciwu wobec przetwarzania przez Stowarzyszenie jej danych osobowych, Stowarzyszenie:</w:t>
      </w:r>
    </w:p>
    <w:p w14:paraId="7F9337F0" w14:textId="77777777" w:rsidR="00494F43" w:rsidRDefault="00494F43" w:rsidP="00494F43">
      <w:pPr>
        <w:pStyle w:val="Akapitzlist"/>
        <w:numPr>
          <w:ilvl w:val="1"/>
          <w:numId w:val="1"/>
        </w:numPr>
        <w:spacing w:after="120"/>
        <w:ind w:left="851" w:hanging="425"/>
        <w:contextualSpacing w:val="0"/>
        <w:jc w:val="both"/>
        <w:rPr>
          <w:rFonts w:ascii="Arial" w:hAnsi="Arial" w:cs="Arial"/>
        </w:rPr>
      </w:pPr>
      <w:r>
        <w:rPr>
          <w:rFonts w:ascii="Arial" w:hAnsi="Arial" w:cs="Arial"/>
        </w:rPr>
        <w:t>weryfikuje tożsamość wnoszącego sprzeciw;</w:t>
      </w:r>
    </w:p>
    <w:p w14:paraId="4DD5FD54" w14:textId="77777777" w:rsidR="00494F43" w:rsidRPr="00494F43" w:rsidRDefault="00494F43" w:rsidP="00494F43">
      <w:pPr>
        <w:pStyle w:val="Akapitzlist"/>
        <w:numPr>
          <w:ilvl w:val="1"/>
          <w:numId w:val="1"/>
        </w:numPr>
        <w:spacing w:after="120"/>
        <w:ind w:left="851" w:hanging="425"/>
        <w:contextualSpacing w:val="0"/>
        <w:jc w:val="both"/>
        <w:rPr>
          <w:rFonts w:ascii="Arial" w:hAnsi="Arial" w:cs="Arial"/>
        </w:rPr>
      </w:pPr>
      <w:r>
        <w:rPr>
          <w:rFonts w:ascii="Arial" w:hAnsi="Arial" w:cs="Arial"/>
        </w:rPr>
        <w:t>ustala, czy zachodzą przesłanki do uwzględnienia sprzeciwu.</w:t>
      </w:r>
    </w:p>
    <w:p w14:paraId="25646532" w14:textId="77777777" w:rsidR="00331EB2" w:rsidRPr="00C06A75" w:rsidRDefault="00331EB2" w:rsidP="00C06A75">
      <w:pPr>
        <w:pStyle w:val="Akapitzlist"/>
        <w:numPr>
          <w:ilvl w:val="0"/>
          <w:numId w:val="1"/>
        </w:numPr>
        <w:spacing w:after="120"/>
        <w:ind w:left="426" w:hanging="426"/>
        <w:contextualSpacing w:val="0"/>
        <w:jc w:val="both"/>
        <w:rPr>
          <w:rFonts w:ascii="Arial" w:hAnsi="Arial" w:cs="Arial"/>
        </w:rPr>
      </w:pPr>
      <w:r w:rsidRPr="00C06A75">
        <w:rPr>
          <w:rFonts w:ascii="Arial" w:hAnsi="Arial" w:cs="Arial"/>
        </w:rPr>
        <w:t xml:space="preserve">Prawo do wniesienia sprzeciwu </w:t>
      </w:r>
      <w:r w:rsidR="00747165" w:rsidRPr="00C06A75">
        <w:rPr>
          <w:rFonts w:ascii="Arial" w:hAnsi="Arial" w:cs="Arial"/>
        </w:rPr>
        <w:t>przysługuje, jeżeli</w:t>
      </w:r>
      <w:r w:rsidRPr="00C06A75">
        <w:rPr>
          <w:rFonts w:ascii="Arial" w:hAnsi="Arial" w:cs="Arial"/>
        </w:rPr>
        <w:t>:</w:t>
      </w:r>
    </w:p>
    <w:p w14:paraId="178AF54D" w14:textId="34431A1A" w:rsidR="00331EB2" w:rsidRPr="00331EB2" w:rsidRDefault="00331EB2" w:rsidP="00B07310">
      <w:pPr>
        <w:pStyle w:val="Akapitzlist"/>
        <w:numPr>
          <w:ilvl w:val="0"/>
          <w:numId w:val="35"/>
        </w:numPr>
        <w:spacing w:after="120"/>
        <w:ind w:left="1134" w:hanging="425"/>
        <w:contextualSpacing w:val="0"/>
        <w:jc w:val="both"/>
        <w:rPr>
          <w:rFonts w:ascii="Arial" w:hAnsi="Arial" w:cs="Arial"/>
        </w:rPr>
      </w:pPr>
      <w:r w:rsidRPr="00331EB2">
        <w:rPr>
          <w:rFonts w:ascii="Arial" w:hAnsi="Arial" w:cs="Arial"/>
        </w:rPr>
        <w:t>podstawą przetwarzania</w:t>
      </w:r>
      <w:r w:rsidR="00A06B8A">
        <w:rPr>
          <w:rFonts w:ascii="Arial" w:hAnsi="Arial" w:cs="Arial"/>
        </w:rPr>
        <w:t xml:space="preserve"> danych osobowych tej jest art. 6 ust. 1 </w:t>
      </w:r>
      <w:r w:rsidRPr="00331EB2">
        <w:rPr>
          <w:rFonts w:ascii="Arial" w:hAnsi="Arial" w:cs="Arial"/>
        </w:rPr>
        <w:t>lit e RODO („</w:t>
      </w:r>
      <w:r w:rsidRPr="00331EB2">
        <w:rPr>
          <w:rFonts w:ascii="Arial" w:hAnsi="Arial" w:cs="Arial"/>
          <w:i/>
        </w:rPr>
        <w:t>przetwarzanie jest niezbędne do wykonania zadania realizowanego w interesie publicznym lub w ramach sprawowania władzy publicznej powierzonej administratorowi”</w:t>
      </w:r>
      <w:r w:rsidRPr="00331EB2">
        <w:rPr>
          <w:rFonts w:ascii="Arial" w:hAnsi="Arial" w:cs="Arial"/>
        </w:rPr>
        <w:t>)</w:t>
      </w:r>
      <w:r w:rsidR="00A06B8A">
        <w:rPr>
          <w:rFonts w:ascii="Arial" w:hAnsi="Arial" w:cs="Arial"/>
        </w:rPr>
        <w:t xml:space="preserve"> – obecnie nie dotyczy to podstaw przetwarzania danych przez </w:t>
      </w:r>
      <w:r w:rsidR="00795D4B">
        <w:rPr>
          <w:rFonts w:ascii="Arial" w:hAnsi="Arial" w:cs="Arial"/>
        </w:rPr>
        <w:t>LGD</w:t>
      </w:r>
      <w:r w:rsidRPr="00331EB2">
        <w:rPr>
          <w:rFonts w:ascii="Arial" w:hAnsi="Arial" w:cs="Arial"/>
        </w:rPr>
        <w:t>;</w:t>
      </w:r>
    </w:p>
    <w:p w14:paraId="48F13F0C" w14:textId="64269DAD" w:rsidR="00331EB2" w:rsidRPr="00331EB2" w:rsidRDefault="00331EB2" w:rsidP="00B07310">
      <w:pPr>
        <w:pStyle w:val="Akapitzlist"/>
        <w:numPr>
          <w:ilvl w:val="0"/>
          <w:numId w:val="35"/>
        </w:numPr>
        <w:spacing w:after="120"/>
        <w:ind w:left="1134" w:hanging="425"/>
        <w:contextualSpacing w:val="0"/>
        <w:jc w:val="both"/>
        <w:rPr>
          <w:rFonts w:ascii="Arial" w:hAnsi="Arial" w:cs="Arial"/>
        </w:rPr>
      </w:pPr>
      <w:r w:rsidRPr="00331EB2">
        <w:rPr>
          <w:rFonts w:ascii="Arial" w:hAnsi="Arial" w:cs="Arial"/>
        </w:rPr>
        <w:t>podstawą przetwarzania</w:t>
      </w:r>
      <w:r w:rsidR="00A06B8A">
        <w:rPr>
          <w:rFonts w:ascii="Arial" w:hAnsi="Arial" w:cs="Arial"/>
        </w:rPr>
        <w:t xml:space="preserve"> danych osobowych jest art. 6 ust. 1 </w:t>
      </w:r>
      <w:r w:rsidRPr="00331EB2">
        <w:rPr>
          <w:rFonts w:ascii="Arial" w:hAnsi="Arial" w:cs="Arial"/>
        </w:rPr>
        <w:t xml:space="preserve">lit f </w:t>
      </w:r>
      <w:r w:rsidR="00494F43">
        <w:rPr>
          <w:rFonts w:ascii="Arial" w:hAnsi="Arial" w:cs="Arial"/>
        </w:rPr>
        <w:t xml:space="preserve">RODO </w:t>
      </w:r>
      <w:r w:rsidRPr="00331EB2">
        <w:rPr>
          <w:rFonts w:ascii="Arial" w:hAnsi="Arial" w:cs="Arial"/>
        </w:rPr>
        <w:t>(„</w:t>
      </w:r>
      <w:r w:rsidRPr="00331EB2">
        <w:rPr>
          <w:rFonts w:ascii="Arial" w:hAnsi="Arial" w:cs="Arial"/>
          <w:i/>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Pr="00331EB2">
        <w:rPr>
          <w:rFonts w:ascii="Arial" w:hAnsi="Arial" w:cs="Arial"/>
        </w:rPr>
        <w:t>”)</w:t>
      </w:r>
      <w:r w:rsidR="0028046B">
        <w:rPr>
          <w:rFonts w:ascii="Arial" w:hAnsi="Arial" w:cs="Arial"/>
        </w:rPr>
        <w:t xml:space="preserve"> – np. wysyłanie </w:t>
      </w:r>
      <w:proofErr w:type="spellStart"/>
      <w:r w:rsidR="0028046B">
        <w:rPr>
          <w:rFonts w:ascii="Arial" w:hAnsi="Arial" w:cs="Arial"/>
        </w:rPr>
        <w:t>newslettera</w:t>
      </w:r>
      <w:proofErr w:type="spellEnd"/>
      <w:r w:rsidR="0028046B">
        <w:rPr>
          <w:rFonts w:ascii="Arial" w:hAnsi="Arial" w:cs="Arial"/>
        </w:rPr>
        <w:t xml:space="preserve"> informacyjnego (bez ofert handlowych) do klientów </w:t>
      </w:r>
      <w:r w:rsidR="00795D4B">
        <w:rPr>
          <w:rFonts w:ascii="Arial" w:hAnsi="Arial" w:cs="Arial"/>
        </w:rPr>
        <w:t>LGD</w:t>
      </w:r>
      <w:r w:rsidR="0028046B">
        <w:rPr>
          <w:rFonts w:ascii="Arial" w:hAnsi="Arial" w:cs="Arial"/>
        </w:rPr>
        <w:t xml:space="preserve"> mieści się w zakresie terminu „prawnie uzasadniony interes”, ale osoba, która otrzymuje takie newsletter może wnieść sprzeciw – wówczas jej dane trzeba będzie wykasować z bazy mailingowej </w:t>
      </w:r>
      <w:proofErr w:type="spellStart"/>
      <w:r w:rsidR="0028046B">
        <w:rPr>
          <w:rFonts w:ascii="Arial" w:hAnsi="Arial" w:cs="Arial"/>
        </w:rPr>
        <w:t>newslettera</w:t>
      </w:r>
      <w:proofErr w:type="spellEnd"/>
      <w:r w:rsidR="0028046B">
        <w:rPr>
          <w:rFonts w:ascii="Arial" w:hAnsi="Arial" w:cs="Arial"/>
        </w:rPr>
        <w:t>);</w:t>
      </w:r>
    </w:p>
    <w:p w14:paraId="6A0C926A" w14:textId="39E4EC11" w:rsidR="00331EB2" w:rsidRPr="00331EB2" w:rsidRDefault="00331EB2" w:rsidP="00B07310">
      <w:pPr>
        <w:pStyle w:val="Akapitzlist"/>
        <w:numPr>
          <w:ilvl w:val="0"/>
          <w:numId w:val="35"/>
        </w:numPr>
        <w:spacing w:after="120"/>
        <w:ind w:left="1134" w:hanging="425"/>
        <w:contextualSpacing w:val="0"/>
        <w:jc w:val="both"/>
        <w:rPr>
          <w:rFonts w:ascii="Arial" w:hAnsi="Arial" w:cs="Arial"/>
        </w:rPr>
      </w:pPr>
      <w:r w:rsidRPr="00331EB2">
        <w:rPr>
          <w:rFonts w:ascii="Arial" w:eastAsia="Times New Roman" w:hAnsi="Arial" w:cs="Arial"/>
          <w:lang w:eastAsia="pl-PL"/>
        </w:rPr>
        <w:t>dane osobowe są przetwarzane na potrzeby marketingu bezpośredniego</w:t>
      </w:r>
      <w:r w:rsidR="0028046B">
        <w:rPr>
          <w:rFonts w:ascii="Arial" w:eastAsia="Times New Roman" w:hAnsi="Arial" w:cs="Arial"/>
          <w:lang w:eastAsia="pl-PL"/>
        </w:rPr>
        <w:t xml:space="preserve"> (np. wysyłanie do potencjalnych klientów </w:t>
      </w:r>
      <w:r w:rsidR="00795D4B">
        <w:rPr>
          <w:rFonts w:ascii="Arial" w:eastAsia="Times New Roman" w:hAnsi="Arial" w:cs="Arial"/>
          <w:lang w:eastAsia="pl-PL"/>
        </w:rPr>
        <w:t>LGD</w:t>
      </w:r>
      <w:r w:rsidR="0028046B">
        <w:rPr>
          <w:rFonts w:ascii="Arial" w:eastAsia="Times New Roman" w:hAnsi="Arial" w:cs="Arial"/>
          <w:lang w:eastAsia="pl-PL"/>
        </w:rPr>
        <w:t xml:space="preserve"> ofert szkoleniowych, itp.</w:t>
      </w:r>
      <w:r w:rsidR="00F3094E">
        <w:rPr>
          <w:rFonts w:ascii="Arial" w:eastAsia="Times New Roman" w:hAnsi="Arial" w:cs="Arial"/>
          <w:lang w:eastAsia="pl-PL"/>
        </w:rPr>
        <w:t xml:space="preserve"> – obecnie nie dotyczy </w:t>
      </w:r>
      <w:r w:rsidR="00795D4B">
        <w:rPr>
          <w:rFonts w:ascii="Arial" w:eastAsia="Times New Roman" w:hAnsi="Arial" w:cs="Arial"/>
          <w:lang w:eastAsia="pl-PL"/>
        </w:rPr>
        <w:t>LGD</w:t>
      </w:r>
      <w:r w:rsidR="0028046B">
        <w:rPr>
          <w:rFonts w:ascii="Arial" w:eastAsia="Times New Roman" w:hAnsi="Arial" w:cs="Arial"/>
          <w:lang w:eastAsia="pl-PL"/>
        </w:rPr>
        <w:t>).</w:t>
      </w:r>
    </w:p>
    <w:p w14:paraId="7F59CB4A" w14:textId="77777777" w:rsidR="00A06B8A" w:rsidRDefault="00494F43" w:rsidP="00494F43">
      <w:pPr>
        <w:pStyle w:val="Akapitzlist"/>
        <w:spacing w:after="120"/>
        <w:ind w:left="851"/>
        <w:contextualSpacing w:val="0"/>
        <w:jc w:val="both"/>
        <w:rPr>
          <w:rFonts w:ascii="Arial" w:hAnsi="Arial" w:cs="Arial"/>
        </w:rPr>
      </w:pPr>
      <w:r w:rsidRPr="00B07310">
        <w:rPr>
          <w:rFonts w:ascii="Arial" w:hAnsi="Arial" w:cs="Arial"/>
          <w:b/>
        </w:rPr>
        <w:t>Stowarzyszenie może nie uwzględnić sprzeciwu</w:t>
      </w:r>
      <w:r>
        <w:rPr>
          <w:rFonts w:ascii="Arial" w:hAnsi="Arial" w:cs="Arial"/>
        </w:rPr>
        <w:t xml:space="preserve"> opartego na przesłankach wskazanych </w:t>
      </w:r>
      <w:r w:rsidR="00F864BC">
        <w:rPr>
          <w:rFonts w:ascii="Arial" w:hAnsi="Arial" w:cs="Arial"/>
        </w:rPr>
        <w:br/>
      </w:r>
      <w:r>
        <w:rPr>
          <w:rFonts w:ascii="Arial" w:hAnsi="Arial" w:cs="Arial"/>
        </w:rPr>
        <w:t>w lit. a i b powyżej, jeżeli</w:t>
      </w:r>
      <w:r w:rsidR="00A06B8A">
        <w:rPr>
          <w:rFonts w:ascii="Arial" w:hAnsi="Arial" w:cs="Arial"/>
        </w:rPr>
        <w:t>:</w:t>
      </w:r>
    </w:p>
    <w:p w14:paraId="32D8CD78" w14:textId="77777777" w:rsidR="00A06B8A" w:rsidRDefault="00494F43" w:rsidP="0005785D">
      <w:pPr>
        <w:pStyle w:val="Akapitzlist"/>
        <w:numPr>
          <w:ilvl w:val="0"/>
          <w:numId w:val="43"/>
        </w:numPr>
        <w:spacing w:after="120"/>
        <w:ind w:hanging="422"/>
        <w:contextualSpacing w:val="0"/>
        <w:jc w:val="both"/>
        <w:rPr>
          <w:rFonts w:ascii="Arial" w:hAnsi="Arial" w:cs="Arial"/>
        </w:rPr>
      </w:pPr>
      <w:r>
        <w:rPr>
          <w:rFonts w:ascii="Arial" w:hAnsi="Arial" w:cs="Arial"/>
        </w:rPr>
        <w:t xml:space="preserve">wykaże </w:t>
      </w:r>
      <w:r w:rsidRPr="00844BFE">
        <w:rPr>
          <w:rFonts w:ascii="Arial" w:hAnsi="Arial" w:cs="Arial"/>
        </w:rPr>
        <w:t>istnienie ważnych prawnie uzasadnionych podstaw do przetwarzania, nadrzędnych wobec interesów, praw i wolności osoby, której dane dotyczą, lub</w:t>
      </w:r>
    </w:p>
    <w:p w14:paraId="424F4A89" w14:textId="77777777" w:rsidR="00331EB2" w:rsidRDefault="00494F43" w:rsidP="0005785D">
      <w:pPr>
        <w:pStyle w:val="Akapitzlist"/>
        <w:numPr>
          <w:ilvl w:val="0"/>
          <w:numId w:val="43"/>
        </w:numPr>
        <w:spacing w:after="120"/>
        <w:ind w:hanging="422"/>
        <w:contextualSpacing w:val="0"/>
        <w:jc w:val="both"/>
        <w:rPr>
          <w:rFonts w:ascii="Arial" w:hAnsi="Arial" w:cs="Arial"/>
        </w:rPr>
      </w:pPr>
      <w:r>
        <w:rPr>
          <w:rFonts w:ascii="Arial" w:hAnsi="Arial" w:cs="Arial"/>
        </w:rPr>
        <w:t>dane osobowe, których dotyczy sprzeciw są jej potrzebne do</w:t>
      </w:r>
      <w:r w:rsidRPr="00844BFE">
        <w:rPr>
          <w:rFonts w:ascii="Arial" w:hAnsi="Arial" w:cs="Arial"/>
        </w:rPr>
        <w:t xml:space="preserve"> ustalenia, dochodzenia lub obrony roszczeń</w:t>
      </w:r>
      <w:r w:rsidR="00A06B8A">
        <w:rPr>
          <w:rFonts w:ascii="Arial" w:hAnsi="Arial" w:cs="Arial"/>
        </w:rPr>
        <w:t>.</w:t>
      </w:r>
    </w:p>
    <w:p w14:paraId="76EB50B8" w14:textId="77777777" w:rsidR="003C2AC4" w:rsidRDefault="00703C1C" w:rsidP="00703C1C">
      <w:pPr>
        <w:pStyle w:val="Akapitzlist"/>
        <w:numPr>
          <w:ilvl w:val="0"/>
          <w:numId w:val="1"/>
        </w:numPr>
        <w:spacing w:after="120"/>
        <w:ind w:left="426" w:hanging="426"/>
        <w:contextualSpacing w:val="0"/>
        <w:jc w:val="both"/>
        <w:rPr>
          <w:rFonts w:ascii="Arial" w:hAnsi="Arial" w:cs="Arial"/>
        </w:rPr>
      </w:pPr>
      <w:bookmarkStart w:id="22" w:name="mip34834436"/>
      <w:bookmarkStart w:id="23" w:name="mip34834440"/>
      <w:bookmarkEnd w:id="22"/>
      <w:bookmarkEnd w:id="23"/>
      <w:r>
        <w:rPr>
          <w:rFonts w:ascii="Arial" w:hAnsi="Arial" w:cs="Arial"/>
        </w:rPr>
        <w:t xml:space="preserve">Wykonanie przez Stowarzyszenie prawa do sprzeciwu polega na realizacji tych samych czynności, co w przypadku prawa do </w:t>
      </w:r>
      <w:r w:rsidR="0028046B">
        <w:rPr>
          <w:rFonts w:ascii="Arial" w:hAnsi="Arial" w:cs="Arial"/>
        </w:rPr>
        <w:t xml:space="preserve">bycia zapomnianym (a dokładnej – </w:t>
      </w:r>
      <w:r>
        <w:rPr>
          <w:rFonts w:ascii="Arial" w:hAnsi="Arial" w:cs="Arial"/>
        </w:rPr>
        <w:t>jedną z przesłanek prawa do bycia zapomnianym jest wniesienie sprzeciwu). Dlatego, w przypadku wniesienia sprzeciwu, na</w:t>
      </w:r>
      <w:r w:rsidR="00F3094E">
        <w:rPr>
          <w:rFonts w:ascii="Arial" w:hAnsi="Arial" w:cs="Arial"/>
        </w:rPr>
        <w:t>leży odpowiednio stosować pkt 42-44</w:t>
      </w:r>
      <w:r w:rsidR="0028046B">
        <w:rPr>
          <w:rFonts w:ascii="Arial" w:hAnsi="Arial" w:cs="Arial"/>
        </w:rPr>
        <w:t xml:space="preserve"> Polityki.</w:t>
      </w:r>
    </w:p>
    <w:p w14:paraId="41830AD7" w14:textId="77777777" w:rsidR="00400DEE" w:rsidRDefault="00400DEE" w:rsidP="00400DEE">
      <w:pPr>
        <w:pStyle w:val="Akapitzlist"/>
        <w:spacing w:after="120"/>
        <w:ind w:left="426"/>
        <w:contextualSpacing w:val="0"/>
        <w:jc w:val="both"/>
        <w:rPr>
          <w:rFonts w:ascii="Arial" w:hAnsi="Arial" w:cs="Arial"/>
        </w:rPr>
      </w:pPr>
    </w:p>
    <w:p w14:paraId="44FD314D" w14:textId="77777777" w:rsidR="003C2AC4" w:rsidRPr="00400DEE" w:rsidRDefault="003C2AC4" w:rsidP="00A9436F">
      <w:pPr>
        <w:pStyle w:val="Nagwek2"/>
        <w:ind w:firstLine="426"/>
        <w:rPr>
          <w:rFonts w:cs="Arial"/>
          <w:color w:val="385623" w:themeColor="accent6" w:themeShade="80"/>
        </w:rPr>
      </w:pPr>
      <w:bookmarkStart w:id="24" w:name="_Toc514765154"/>
      <w:r w:rsidRPr="00400DEE">
        <w:rPr>
          <w:rFonts w:cs="Arial"/>
          <w:color w:val="385623" w:themeColor="accent6" w:themeShade="80"/>
        </w:rPr>
        <w:t>Zautomatyzowane podejmowanie decyzji i profilowanie</w:t>
      </w:r>
      <w:bookmarkEnd w:id="24"/>
    </w:p>
    <w:p w14:paraId="40592101" w14:textId="77777777" w:rsidR="00F3094E" w:rsidRPr="00F3094E" w:rsidRDefault="00F3094E" w:rsidP="00F3094E">
      <w:pPr>
        <w:pStyle w:val="Akapitzlist"/>
        <w:numPr>
          <w:ilvl w:val="0"/>
          <w:numId w:val="1"/>
        </w:numPr>
        <w:spacing w:after="120"/>
        <w:ind w:left="426" w:hanging="426"/>
        <w:contextualSpacing w:val="0"/>
        <w:jc w:val="both"/>
        <w:rPr>
          <w:rFonts w:ascii="Arial" w:hAnsi="Arial" w:cs="Arial"/>
          <w:b/>
        </w:rPr>
      </w:pPr>
      <w:bookmarkStart w:id="25" w:name="mip34834442"/>
      <w:bookmarkEnd w:id="25"/>
      <w:r w:rsidRPr="00F3094E">
        <w:rPr>
          <w:rFonts w:ascii="Arial" w:hAnsi="Arial" w:cs="Arial"/>
          <w:b/>
        </w:rPr>
        <w:t>Profilowanie.</w:t>
      </w:r>
    </w:p>
    <w:p w14:paraId="3653E886" w14:textId="77777777" w:rsidR="00F3094E" w:rsidRDefault="00F3094E" w:rsidP="00F3094E">
      <w:pPr>
        <w:pStyle w:val="Akapitzlist"/>
        <w:spacing w:after="120"/>
        <w:ind w:left="426"/>
        <w:contextualSpacing w:val="0"/>
        <w:jc w:val="both"/>
        <w:rPr>
          <w:rFonts w:ascii="Arial" w:hAnsi="Arial" w:cs="Arial"/>
        </w:rPr>
      </w:pPr>
      <w:r w:rsidRPr="00483CF4">
        <w:rPr>
          <w:rFonts w:ascii="Arial" w:hAnsi="Arial" w:cs="Arial"/>
          <w:b/>
        </w:rPr>
        <w:lastRenderedPageBreak/>
        <w:t>Profilowanie to automatyczne wnioskowanie o określonych cechach danej osoby, na podstawie po</w:t>
      </w:r>
      <w:r>
        <w:rPr>
          <w:rFonts w:ascii="Arial" w:hAnsi="Arial" w:cs="Arial"/>
          <w:b/>
        </w:rPr>
        <w:t xml:space="preserve">siadanych przez administratora </w:t>
      </w:r>
      <w:r w:rsidRPr="00483CF4">
        <w:rPr>
          <w:rFonts w:ascii="Arial" w:hAnsi="Arial" w:cs="Arial"/>
          <w:b/>
        </w:rPr>
        <w:t xml:space="preserve">danych osobowych </w:t>
      </w:r>
      <w:r>
        <w:rPr>
          <w:rFonts w:ascii="Arial" w:hAnsi="Arial" w:cs="Arial"/>
          <w:b/>
        </w:rPr>
        <w:t xml:space="preserve">dotyczących </w:t>
      </w:r>
      <w:r w:rsidRPr="00483CF4">
        <w:rPr>
          <w:rFonts w:ascii="Arial" w:hAnsi="Arial" w:cs="Arial"/>
          <w:b/>
        </w:rPr>
        <w:t>tej osoby oraz danych innych osób</w:t>
      </w:r>
      <w:r>
        <w:rPr>
          <w:rFonts w:ascii="Arial" w:hAnsi="Arial" w:cs="Arial"/>
        </w:rPr>
        <w:t xml:space="preserve"> (np. na podstawie informacji o miejscu zamieszkania i pracodawcy wnioskuje się o określonych zainteresowaniach danej osoby i w oparciu o takie wnioski odpowiednio adresuje się reklamy wyświetlane w danym serwisie). Profilowanie opiera się na statystyce (porównanie aktywności i cech danej osoby i zestawieniu z aktywnością i cechami innych osób – wywnioskowanie na ten podstawie, że w innych sytuacjach dana osoba zachowywać się będzie podobnie, co osoby o tym samym profilu).</w:t>
      </w:r>
    </w:p>
    <w:p w14:paraId="4C0C2942" w14:textId="26054A83" w:rsidR="00F3094E" w:rsidRPr="00F3094E" w:rsidRDefault="00F3094E" w:rsidP="00F3094E">
      <w:pPr>
        <w:pStyle w:val="Akapitzlist"/>
        <w:spacing w:after="120"/>
        <w:ind w:left="426"/>
        <w:contextualSpacing w:val="0"/>
        <w:jc w:val="both"/>
        <w:rPr>
          <w:rFonts w:ascii="Arial" w:hAnsi="Arial" w:cs="Arial"/>
        </w:rPr>
      </w:pPr>
      <w:r w:rsidRPr="00F3094E">
        <w:rPr>
          <w:rFonts w:ascii="Arial" w:hAnsi="Arial" w:cs="Arial"/>
        </w:rPr>
        <w:t xml:space="preserve">Profilowanie jest dopuszczalne, ale </w:t>
      </w:r>
      <w:r w:rsidRPr="00F3094E">
        <w:rPr>
          <w:rFonts w:ascii="Arial" w:hAnsi="Arial" w:cs="Arial"/>
          <w:b/>
        </w:rPr>
        <w:t>należy o tym informować osoby profilowane</w:t>
      </w:r>
      <w:r w:rsidRPr="00F3094E">
        <w:rPr>
          <w:rFonts w:ascii="Arial" w:hAnsi="Arial" w:cs="Arial"/>
        </w:rPr>
        <w:t xml:space="preserve"> (np., jeżeli witryna internetowa korzysta z mechanizmów profilowania, tzn. na podstawie informacji o</w:t>
      </w:r>
      <w:r>
        <w:rPr>
          <w:rFonts w:ascii="Arial" w:hAnsi="Arial" w:cs="Arial"/>
        </w:rPr>
        <w:t> </w:t>
      </w:r>
      <w:r w:rsidRPr="00F3094E">
        <w:rPr>
          <w:rFonts w:ascii="Arial" w:hAnsi="Arial" w:cs="Arial"/>
        </w:rPr>
        <w:t xml:space="preserve">aktywności użytkownika w sieci, sugeruje mu określone </w:t>
      </w:r>
      <w:r w:rsidRPr="00F22FC2">
        <w:rPr>
          <w:rFonts w:ascii="Arial" w:hAnsi="Arial" w:cs="Arial"/>
        </w:rPr>
        <w:t>decyzje, podsuwa określone reklamy, itp. – należy informacje na ten temat zamieścić w Polityce prywatności)</w:t>
      </w:r>
      <w:r w:rsidR="00F22FC2" w:rsidRPr="00F22FC2">
        <w:rPr>
          <w:rFonts w:ascii="Arial" w:hAnsi="Arial" w:cs="Arial"/>
        </w:rPr>
        <w:t>.</w:t>
      </w:r>
    </w:p>
    <w:p w14:paraId="099794E2" w14:textId="77777777" w:rsidR="00F3094E" w:rsidRPr="00F3094E" w:rsidRDefault="00F3094E" w:rsidP="00212B8B">
      <w:pPr>
        <w:pStyle w:val="Akapitzlist"/>
        <w:numPr>
          <w:ilvl w:val="0"/>
          <w:numId w:val="1"/>
        </w:numPr>
        <w:spacing w:after="120"/>
        <w:ind w:left="426" w:hanging="426"/>
        <w:contextualSpacing w:val="0"/>
        <w:jc w:val="both"/>
        <w:rPr>
          <w:rFonts w:ascii="Arial" w:hAnsi="Arial" w:cs="Arial"/>
          <w:b/>
        </w:rPr>
      </w:pPr>
      <w:r w:rsidRPr="00F3094E">
        <w:rPr>
          <w:rFonts w:ascii="Arial" w:hAnsi="Arial" w:cs="Arial"/>
          <w:b/>
        </w:rPr>
        <w:t>Zautomatyzowane podejmowanie decyzji</w:t>
      </w:r>
    </w:p>
    <w:p w14:paraId="173755A8" w14:textId="2068371A" w:rsidR="00212B8B" w:rsidRDefault="003C2AC4" w:rsidP="00F3094E">
      <w:pPr>
        <w:pStyle w:val="Akapitzlist"/>
        <w:spacing w:after="120"/>
        <w:ind w:left="426"/>
        <w:contextualSpacing w:val="0"/>
        <w:jc w:val="both"/>
        <w:rPr>
          <w:rFonts w:ascii="Arial" w:hAnsi="Arial" w:cs="Arial"/>
        </w:rPr>
      </w:pPr>
      <w:r w:rsidRPr="00703C1C">
        <w:rPr>
          <w:rFonts w:ascii="Arial" w:hAnsi="Arial" w:cs="Arial"/>
        </w:rPr>
        <w:t xml:space="preserve">Osoba, której dane dotyczą, ma </w:t>
      </w:r>
      <w:r w:rsidRPr="00483CF4">
        <w:rPr>
          <w:rFonts w:ascii="Arial" w:hAnsi="Arial" w:cs="Arial"/>
          <w:b/>
        </w:rPr>
        <w:t>prawo do tego, by nie podlegać decyzji</w:t>
      </w:r>
      <w:r w:rsidR="00703C1C" w:rsidRPr="00483CF4">
        <w:rPr>
          <w:rFonts w:ascii="Arial" w:hAnsi="Arial" w:cs="Arial"/>
          <w:b/>
        </w:rPr>
        <w:t xml:space="preserve"> </w:t>
      </w:r>
      <w:r w:rsidR="00795D4B">
        <w:rPr>
          <w:rFonts w:ascii="Arial" w:hAnsi="Arial" w:cs="Arial"/>
          <w:b/>
        </w:rPr>
        <w:t>LGD</w:t>
      </w:r>
      <w:r w:rsidRPr="00483CF4">
        <w:rPr>
          <w:rFonts w:ascii="Arial" w:hAnsi="Arial" w:cs="Arial"/>
          <w:b/>
        </w:rPr>
        <w:t>, która opiera się wyłącznie na zautomatyzowanym przetwarzaniu</w:t>
      </w:r>
      <w:r w:rsidR="00483CF4">
        <w:rPr>
          <w:rFonts w:ascii="Arial" w:hAnsi="Arial" w:cs="Arial"/>
          <w:b/>
        </w:rPr>
        <w:t xml:space="preserve"> danych osobowych</w:t>
      </w:r>
      <w:r w:rsidR="0028046B">
        <w:rPr>
          <w:rFonts w:ascii="Arial" w:hAnsi="Arial" w:cs="Arial"/>
        </w:rPr>
        <w:t xml:space="preserve"> (dot. to sytuacji, w których </w:t>
      </w:r>
      <w:r w:rsidR="00703C1C">
        <w:rPr>
          <w:rFonts w:ascii="Arial" w:hAnsi="Arial" w:cs="Arial"/>
        </w:rPr>
        <w:t>człowiek nie ma wpływu na treść konkretnej decyzji, lecz jest ona wynikiem określonego algorytmu</w:t>
      </w:r>
      <w:r w:rsidR="0028046B">
        <w:rPr>
          <w:rFonts w:ascii="Arial" w:hAnsi="Arial" w:cs="Arial"/>
        </w:rPr>
        <w:t>, decyzję podejmuje „automat”</w:t>
      </w:r>
      <w:r w:rsidR="00703C1C">
        <w:rPr>
          <w:rFonts w:ascii="Arial" w:hAnsi="Arial" w:cs="Arial"/>
        </w:rPr>
        <w:t xml:space="preserve">) </w:t>
      </w:r>
      <w:r w:rsidRPr="00703C1C">
        <w:rPr>
          <w:rFonts w:ascii="Arial" w:hAnsi="Arial" w:cs="Arial"/>
        </w:rPr>
        <w:t xml:space="preserve">i wywołuje wobec tej osoby </w:t>
      </w:r>
      <w:r w:rsidR="00703C1C">
        <w:rPr>
          <w:rFonts w:ascii="Arial" w:hAnsi="Arial" w:cs="Arial"/>
        </w:rPr>
        <w:t xml:space="preserve">określone </w:t>
      </w:r>
      <w:r w:rsidRPr="00703C1C">
        <w:rPr>
          <w:rFonts w:ascii="Arial" w:hAnsi="Arial" w:cs="Arial"/>
        </w:rPr>
        <w:t>skutki prawne lub w podobny sposób istotnie na nią wpływa</w:t>
      </w:r>
      <w:r w:rsidR="00703C1C">
        <w:rPr>
          <w:rFonts w:ascii="Arial" w:hAnsi="Arial" w:cs="Arial"/>
        </w:rPr>
        <w:t xml:space="preserve"> (np. na tej podstawie</w:t>
      </w:r>
      <w:r w:rsidR="00483CF4">
        <w:rPr>
          <w:rFonts w:ascii="Arial" w:hAnsi="Arial" w:cs="Arial"/>
        </w:rPr>
        <w:t xml:space="preserve"> ustalana jest wysokość opłaty</w:t>
      </w:r>
      <w:r w:rsidR="00703C1C">
        <w:rPr>
          <w:rFonts w:ascii="Arial" w:hAnsi="Arial" w:cs="Arial"/>
        </w:rPr>
        <w:t xml:space="preserve">, </w:t>
      </w:r>
      <w:bookmarkStart w:id="26" w:name="mip34834443"/>
      <w:bookmarkEnd w:id="26"/>
      <w:r w:rsidR="00703C1C">
        <w:rPr>
          <w:rFonts w:ascii="Arial" w:hAnsi="Arial" w:cs="Arial"/>
        </w:rPr>
        <w:t>w wyniku takiej „komputerowej” decyzji zapada decyzja, by</w:t>
      </w:r>
      <w:r w:rsidR="003507FE">
        <w:rPr>
          <w:rFonts w:ascii="Arial" w:hAnsi="Arial" w:cs="Arial"/>
        </w:rPr>
        <w:t xml:space="preserve"> z danym podmiotem nie zawrzeć u</w:t>
      </w:r>
      <w:r w:rsidR="00703C1C">
        <w:rPr>
          <w:rFonts w:ascii="Arial" w:hAnsi="Arial" w:cs="Arial"/>
        </w:rPr>
        <w:t>mowy</w:t>
      </w:r>
      <w:r w:rsidR="00483CF4">
        <w:rPr>
          <w:rFonts w:ascii="Arial" w:hAnsi="Arial" w:cs="Arial"/>
        </w:rPr>
        <w:t>)</w:t>
      </w:r>
      <w:r w:rsidR="00212B8B">
        <w:rPr>
          <w:rFonts w:ascii="Arial" w:hAnsi="Arial" w:cs="Arial"/>
        </w:rPr>
        <w:t>.</w:t>
      </w:r>
      <w:bookmarkStart w:id="27" w:name="mip34834445"/>
      <w:bookmarkEnd w:id="27"/>
      <w:r w:rsidR="00F3094E">
        <w:rPr>
          <w:rFonts w:ascii="Arial" w:hAnsi="Arial" w:cs="Arial"/>
        </w:rPr>
        <w:t xml:space="preserve"> Obecnie takie mechanizmy nie zostały wdrożone w </w:t>
      </w:r>
      <w:r w:rsidR="00795D4B">
        <w:rPr>
          <w:rFonts w:ascii="Arial" w:hAnsi="Arial" w:cs="Arial"/>
        </w:rPr>
        <w:t>LGD</w:t>
      </w:r>
      <w:r w:rsidR="00F3094E">
        <w:rPr>
          <w:rFonts w:ascii="Arial" w:hAnsi="Arial" w:cs="Arial"/>
        </w:rPr>
        <w:t>.</w:t>
      </w:r>
    </w:p>
    <w:p w14:paraId="40DDC04F" w14:textId="77777777" w:rsidR="00212B8B" w:rsidRPr="00483CF4" w:rsidRDefault="00212B8B" w:rsidP="00F3094E">
      <w:pPr>
        <w:pStyle w:val="Akapitzlist"/>
        <w:spacing w:after="120"/>
        <w:ind w:left="426"/>
        <w:contextualSpacing w:val="0"/>
        <w:jc w:val="both"/>
        <w:rPr>
          <w:rFonts w:ascii="Arial" w:hAnsi="Arial" w:cs="Arial"/>
        </w:rPr>
      </w:pPr>
      <w:r w:rsidRPr="00483CF4">
        <w:rPr>
          <w:rFonts w:ascii="Arial" w:hAnsi="Arial" w:cs="Arial"/>
        </w:rPr>
        <w:t>Zautomatyzowane podejmowanie decyzji przez Stowarzyszenie jest dopuszczalne jedynie w</w:t>
      </w:r>
      <w:r w:rsidR="00F864BC" w:rsidRPr="00483CF4">
        <w:rPr>
          <w:rFonts w:ascii="Arial" w:hAnsi="Arial" w:cs="Arial"/>
        </w:rPr>
        <w:t> </w:t>
      </w:r>
      <w:r w:rsidRPr="00483CF4">
        <w:rPr>
          <w:rFonts w:ascii="Arial" w:hAnsi="Arial" w:cs="Arial"/>
        </w:rPr>
        <w:t>sytuacjach, w których został spełniony co najmniej jeden z poniższych warunków:</w:t>
      </w:r>
    </w:p>
    <w:p w14:paraId="16276BF8" w14:textId="77777777" w:rsidR="00212B8B" w:rsidRDefault="00212B8B" w:rsidP="00212B8B">
      <w:pPr>
        <w:pStyle w:val="Akapitzlist"/>
        <w:spacing w:after="120"/>
        <w:ind w:left="426"/>
        <w:contextualSpacing w:val="0"/>
        <w:jc w:val="both"/>
        <w:rPr>
          <w:rFonts w:ascii="Arial" w:hAnsi="Arial" w:cs="Arial"/>
        </w:rPr>
      </w:pPr>
      <w:r>
        <w:rPr>
          <w:rFonts w:ascii="Arial" w:hAnsi="Arial" w:cs="Arial"/>
        </w:rPr>
        <w:t>Decyzja oparta o zautomatyzowane procesy:</w:t>
      </w:r>
    </w:p>
    <w:p w14:paraId="0165D7B3" w14:textId="77777777" w:rsidR="00212B8B" w:rsidRPr="00212B8B" w:rsidRDefault="00212B8B" w:rsidP="00726013">
      <w:pPr>
        <w:pStyle w:val="Akapitzlist"/>
        <w:numPr>
          <w:ilvl w:val="1"/>
          <w:numId w:val="1"/>
        </w:numPr>
        <w:spacing w:after="120"/>
        <w:ind w:left="851" w:hanging="425"/>
        <w:contextualSpacing w:val="0"/>
        <w:jc w:val="both"/>
        <w:rPr>
          <w:rFonts w:ascii="Arial" w:eastAsia="Times New Roman" w:hAnsi="Arial" w:cs="Arial"/>
          <w:lang w:eastAsia="pl-PL"/>
        </w:rPr>
      </w:pPr>
      <w:r w:rsidRPr="00212B8B">
        <w:rPr>
          <w:rFonts w:ascii="Arial" w:eastAsia="Times New Roman" w:hAnsi="Arial" w:cs="Arial"/>
          <w:lang w:eastAsia="pl-PL"/>
        </w:rPr>
        <w:t xml:space="preserve">jest niezbędna do zawarcia lub wykonania umowy między osobą, której dane dotyczą, a administratorem; </w:t>
      </w:r>
      <w:bookmarkStart w:id="28" w:name="mip34834446"/>
      <w:bookmarkEnd w:id="28"/>
    </w:p>
    <w:p w14:paraId="3B108FE5" w14:textId="77777777" w:rsidR="00212B8B" w:rsidRPr="00984083" w:rsidRDefault="00212B8B" w:rsidP="00726013">
      <w:pPr>
        <w:pStyle w:val="Akapitzlist"/>
        <w:numPr>
          <w:ilvl w:val="1"/>
          <w:numId w:val="1"/>
        </w:numPr>
        <w:spacing w:after="120"/>
        <w:ind w:left="851" w:hanging="425"/>
        <w:contextualSpacing w:val="0"/>
        <w:jc w:val="both"/>
        <w:rPr>
          <w:rFonts w:ascii="Arial" w:eastAsia="Times New Roman" w:hAnsi="Arial" w:cs="Arial"/>
          <w:lang w:eastAsia="pl-PL"/>
        </w:rPr>
      </w:pPr>
      <w:r w:rsidRPr="003C2AC4">
        <w:rPr>
          <w:rFonts w:ascii="Arial" w:eastAsia="Times New Roman" w:hAnsi="Arial" w:cs="Arial"/>
          <w:lang w:eastAsia="pl-PL"/>
        </w:rPr>
        <w:t>jest dozwolona prawem Unii lub</w:t>
      </w:r>
      <w:r w:rsidR="00984083">
        <w:rPr>
          <w:rFonts w:ascii="Arial" w:eastAsia="Times New Roman" w:hAnsi="Arial" w:cs="Arial"/>
          <w:lang w:eastAsia="pl-PL"/>
        </w:rPr>
        <w:t xml:space="preserve"> prawem państwa członkowskiego,</w:t>
      </w:r>
      <w:bookmarkStart w:id="29" w:name="mip34834447"/>
      <w:bookmarkEnd w:id="29"/>
    </w:p>
    <w:p w14:paraId="056D21EF" w14:textId="77777777" w:rsidR="00212B8B" w:rsidRDefault="00212B8B" w:rsidP="00726013">
      <w:pPr>
        <w:pStyle w:val="Akapitzlist"/>
        <w:numPr>
          <w:ilvl w:val="1"/>
          <w:numId w:val="1"/>
        </w:numPr>
        <w:spacing w:after="120"/>
        <w:ind w:left="851" w:hanging="425"/>
        <w:contextualSpacing w:val="0"/>
        <w:jc w:val="both"/>
        <w:rPr>
          <w:rFonts w:ascii="Arial" w:eastAsia="Times New Roman" w:hAnsi="Arial" w:cs="Arial"/>
          <w:lang w:eastAsia="pl-PL"/>
        </w:rPr>
      </w:pPr>
      <w:r w:rsidRPr="003C2AC4">
        <w:rPr>
          <w:rFonts w:ascii="Arial" w:eastAsia="Times New Roman" w:hAnsi="Arial" w:cs="Arial"/>
          <w:lang w:eastAsia="pl-PL"/>
        </w:rPr>
        <w:t>opiera się na wyraźnej zgodzie osoby, której dane dotyczą</w:t>
      </w:r>
      <w:r w:rsidR="00984083">
        <w:rPr>
          <w:rFonts w:ascii="Arial" w:eastAsia="Times New Roman" w:hAnsi="Arial" w:cs="Arial"/>
          <w:lang w:eastAsia="pl-PL"/>
        </w:rPr>
        <w:t xml:space="preserve"> (tj. na wyraźnej zgodzie na zautomatyzowane podjęcie decyzji lub profilowanie)</w:t>
      </w:r>
      <w:r w:rsidRPr="003C2AC4">
        <w:rPr>
          <w:rFonts w:ascii="Arial" w:eastAsia="Times New Roman" w:hAnsi="Arial" w:cs="Arial"/>
          <w:lang w:eastAsia="pl-PL"/>
        </w:rPr>
        <w:t xml:space="preserve">. </w:t>
      </w:r>
    </w:p>
    <w:p w14:paraId="46BB6F51" w14:textId="77777777" w:rsidR="00B07310" w:rsidRPr="00F3094E" w:rsidRDefault="00B07310" w:rsidP="00F3094E">
      <w:pPr>
        <w:pStyle w:val="Akapitzlist"/>
        <w:numPr>
          <w:ilvl w:val="0"/>
          <w:numId w:val="1"/>
        </w:numPr>
        <w:spacing w:after="120"/>
        <w:ind w:left="426" w:hanging="426"/>
        <w:contextualSpacing w:val="0"/>
        <w:jc w:val="both"/>
        <w:rPr>
          <w:rFonts w:ascii="Arial" w:hAnsi="Arial" w:cs="Arial"/>
        </w:rPr>
      </w:pPr>
      <w:r w:rsidRPr="00F3094E">
        <w:rPr>
          <w:rFonts w:ascii="Arial" w:hAnsi="Arial" w:cs="Arial"/>
        </w:rPr>
        <w:t>W momencie przyjęcia Polityki Stowarzyszenie nie przetwarza danych osobowych w ten sposób</w:t>
      </w:r>
      <w:r w:rsidR="00F3094E" w:rsidRPr="00F3094E">
        <w:rPr>
          <w:rFonts w:ascii="Arial" w:hAnsi="Arial" w:cs="Arial"/>
        </w:rPr>
        <w:t xml:space="preserve"> –tzn. nie podejmuje zautomatyzowanych decyzji ani nie profiluje użytkowników</w:t>
      </w:r>
      <w:r w:rsidRPr="00F3094E">
        <w:rPr>
          <w:rFonts w:ascii="Arial" w:hAnsi="Arial" w:cs="Arial"/>
        </w:rPr>
        <w:t>.</w:t>
      </w:r>
    </w:p>
    <w:p w14:paraId="1FAA57AF" w14:textId="77777777" w:rsidR="003F0D16" w:rsidRPr="00400DEE" w:rsidRDefault="003F0D16" w:rsidP="00FE2413">
      <w:pPr>
        <w:pStyle w:val="Nagwek1"/>
        <w:jc w:val="center"/>
        <w:rPr>
          <w:color w:val="385623" w:themeColor="accent6" w:themeShade="80"/>
        </w:rPr>
      </w:pPr>
      <w:r w:rsidRPr="00A42536">
        <w:br w:type="page"/>
      </w:r>
      <w:bookmarkStart w:id="30" w:name="_Toc514765155"/>
      <w:r w:rsidRPr="00400DEE">
        <w:rPr>
          <w:color w:val="385623" w:themeColor="accent6" w:themeShade="80"/>
        </w:rPr>
        <w:lastRenderedPageBreak/>
        <w:t>ROZDZ</w:t>
      </w:r>
      <w:r w:rsidR="007809FF" w:rsidRPr="00400DEE">
        <w:rPr>
          <w:color w:val="385623" w:themeColor="accent6" w:themeShade="80"/>
        </w:rPr>
        <w:t>IAŁ V</w:t>
      </w:r>
      <w:r w:rsidR="00726013" w:rsidRPr="00400DEE">
        <w:rPr>
          <w:color w:val="385623" w:themeColor="accent6" w:themeShade="80"/>
        </w:rPr>
        <w:br/>
      </w:r>
      <w:r w:rsidRPr="00400DEE">
        <w:rPr>
          <w:color w:val="385623" w:themeColor="accent6" w:themeShade="80"/>
        </w:rPr>
        <w:t>STOSOWANE PRZEZ STOWARZYSZENIE ŚRODKI ZABEZPIECZENIA DANYCH</w:t>
      </w:r>
      <w:bookmarkEnd w:id="30"/>
    </w:p>
    <w:p w14:paraId="64F2A592" w14:textId="77777777" w:rsidR="003C2AC4" w:rsidRPr="00221D91" w:rsidRDefault="003C2AC4" w:rsidP="00221D91">
      <w:pPr>
        <w:spacing w:after="120"/>
        <w:rPr>
          <w:rFonts w:ascii="Arial" w:hAnsi="Arial" w:cs="Arial"/>
          <w:lang w:val="x-none"/>
        </w:rPr>
      </w:pPr>
    </w:p>
    <w:p w14:paraId="4BC6B971" w14:textId="77777777" w:rsidR="00726013" w:rsidRPr="00221D91" w:rsidRDefault="00726013" w:rsidP="00221D91">
      <w:pPr>
        <w:spacing w:after="120"/>
        <w:rPr>
          <w:rFonts w:ascii="Arial" w:hAnsi="Arial" w:cs="Arial"/>
          <w:lang w:val="x-none"/>
        </w:rPr>
      </w:pPr>
    </w:p>
    <w:p w14:paraId="21C4F101" w14:textId="5227370D" w:rsidR="00A41816" w:rsidRPr="00A42536" w:rsidRDefault="00795D4B" w:rsidP="00A42536">
      <w:pPr>
        <w:pStyle w:val="Akapitzlist"/>
        <w:numPr>
          <w:ilvl w:val="0"/>
          <w:numId w:val="1"/>
        </w:numPr>
        <w:spacing w:after="120"/>
        <w:ind w:left="426" w:hanging="426"/>
        <w:contextualSpacing w:val="0"/>
        <w:jc w:val="both"/>
        <w:rPr>
          <w:rFonts w:ascii="Arial" w:hAnsi="Arial" w:cs="Arial"/>
        </w:rPr>
      </w:pPr>
      <w:r>
        <w:rPr>
          <w:rFonts w:ascii="Arial" w:hAnsi="Arial" w:cs="Arial"/>
        </w:rPr>
        <w:t>LGD</w:t>
      </w:r>
      <w:r w:rsidR="00050CF6">
        <w:rPr>
          <w:rFonts w:ascii="Arial" w:hAnsi="Arial" w:cs="Arial"/>
        </w:rPr>
        <w:t xml:space="preserve"> </w:t>
      </w:r>
      <w:r w:rsidR="00A41816" w:rsidRPr="00A42536">
        <w:rPr>
          <w:rFonts w:ascii="Arial" w:hAnsi="Arial" w:cs="Arial"/>
        </w:rPr>
        <w:t>wdraża opisane w niniejszym rozdziale środki techniczne i organizacyjne, aby przetwarzanie danych osobowych odbywało się zgodnie z przepisami</w:t>
      </w:r>
      <w:r w:rsidR="00050CF6">
        <w:rPr>
          <w:rFonts w:ascii="Arial" w:hAnsi="Arial" w:cs="Arial"/>
        </w:rPr>
        <w:t xml:space="preserve"> prawa oraz aby móc to wykazać na wypadek kontroli, zdarzenia stanowiącego naruszenie bezpieczeństwa danych osobowych lub ewentualnych zarzutów podnie</w:t>
      </w:r>
      <w:r w:rsidR="00F3094E">
        <w:rPr>
          <w:rFonts w:ascii="Arial" w:hAnsi="Arial" w:cs="Arial"/>
        </w:rPr>
        <w:t>sionych przeciwko Stowarzyszeniu</w:t>
      </w:r>
      <w:r w:rsidR="00050CF6">
        <w:rPr>
          <w:rFonts w:ascii="Arial" w:hAnsi="Arial" w:cs="Arial"/>
        </w:rPr>
        <w:t xml:space="preserve"> przez osoby trzecie.</w:t>
      </w:r>
    </w:p>
    <w:p w14:paraId="1B5E7BBF" w14:textId="2234EE33" w:rsidR="003F0D16" w:rsidRPr="00A42536" w:rsidRDefault="00A41816"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Środki techniczne i organizacyjne opisane niżej uwzględniają wynik dokonanej przez </w:t>
      </w:r>
      <w:r w:rsidR="00795D4B">
        <w:rPr>
          <w:rFonts w:ascii="Arial" w:hAnsi="Arial" w:cs="Arial"/>
        </w:rPr>
        <w:t>LGD</w:t>
      </w:r>
      <w:r w:rsidRPr="00A42536">
        <w:rPr>
          <w:rFonts w:ascii="Arial" w:hAnsi="Arial" w:cs="Arial"/>
        </w:rPr>
        <w:t xml:space="preserve"> analizy ryzyka, aktualnej na dzień przyjęcia Polityki. Środki te uwzględniają charakter, zakres, kontekst i cele przetwarzania oraz ryzyko naruszenia praw lub wolności osób fizycznych. </w:t>
      </w:r>
      <w:r w:rsidR="00A455BC">
        <w:rPr>
          <w:rFonts w:ascii="Arial" w:hAnsi="Arial" w:cs="Arial"/>
        </w:rPr>
        <w:t>Przyjęte środki i zabezpieczenia</w:t>
      </w:r>
      <w:r w:rsidRPr="00A42536">
        <w:rPr>
          <w:rFonts w:ascii="Arial" w:hAnsi="Arial" w:cs="Arial"/>
        </w:rPr>
        <w:t xml:space="preserve"> będą w razie potrzeby uaktualniane, tak, by pozostawały adekwatne do ryzyka ochrony bezpieczeństwa danych osobowych.</w:t>
      </w:r>
    </w:p>
    <w:p w14:paraId="12BE13B3" w14:textId="784CE7F4" w:rsidR="00A41816" w:rsidRDefault="00A41816"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Przyjęte przez</w:t>
      </w:r>
      <w:r w:rsidR="00050CF6">
        <w:rPr>
          <w:rFonts w:ascii="Arial" w:hAnsi="Arial" w:cs="Arial"/>
        </w:rPr>
        <w:t xml:space="preserve"> </w:t>
      </w:r>
      <w:r w:rsidR="00795D4B">
        <w:rPr>
          <w:rFonts w:ascii="Arial" w:hAnsi="Arial" w:cs="Arial"/>
        </w:rPr>
        <w:t>LGD</w:t>
      </w:r>
      <w:r w:rsidRPr="00A42536">
        <w:rPr>
          <w:rFonts w:ascii="Arial" w:hAnsi="Arial" w:cs="Arial"/>
        </w:rPr>
        <w:t xml:space="preserve"> środ</w:t>
      </w:r>
      <w:r w:rsidR="00AA1B3F" w:rsidRPr="00A42536">
        <w:rPr>
          <w:rFonts w:ascii="Arial" w:hAnsi="Arial" w:cs="Arial"/>
        </w:rPr>
        <w:t>ki dzielą się na: organizacyjne</w:t>
      </w:r>
      <w:r w:rsidRPr="00A42536">
        <w:rPr>
          <w:rFonts w:ascii="Arial" w:hAnsi="Arial" w:cs="Arial"/>
        </w:rPr>
        <w:t>, fizyczne i techniczne.</w:t>
      </w:r>
    </w:p>
    <w:p w14:paraId="21066E2E" w14:textId="77777777" w:rsidR="003C2AC4" w:rsidRPr="00A42536" w:rsidRDefault="003C2AC4" w:rsidP="003C2AC4">
      <w:pPr>
        <w:pStyle w:val="Akapitzlist"/>
        <w:spacing w:after="120"/>
        <w:ind w:left="426"/>
        <w:contextualSpacing w:val="0"/>
        <w:jc w:val="both"/>
        <w:rPr>
          <w:rFonts w:ascii="Arial" w:hAnsi="Arial" w:cs="Arial"/>
        </w:rPr>
      </w:pPr>
    </w:p>
    <w:p w14:paraId="0EBD9E60" w14:textId="77777777" w:rsidR="00A41816" w:rsidRPr="00400DEE" w:rsidRDefault="00A41816" w:rsidP="008F7E8B">
      <w:pPr>
        <w:pStyle w:val="Nagwek2"/>
        <w:spacing w:before="0" w:after="120"/>
        <w:ind w:firstLine="426"/>
        <w:rPr>
          <w:rFonts w:cs="Arial"/>
          <w:color w:val="385623" w:themeColor="accent6" w:themeShade="80"/>
        </w:rPr>
      </w:pPr>
      <w:bookmarkStart w:id="31" w:name="_Toc514765156"/>
      <w:r w:rsidRPr="00400DEE">
        <w:rPr>
          <w:rFonts w:cs="Arial"/>
          <w:color w:val="385623" w:themeColor="accent6" w:themeShade="80"/>
        </w:rPr>
        <w:t>Środki organizacyjne:</w:t>
      </w:r>
      <w:bookmarkEnd w:id="31"/>
    </w:p>
    <w:p w14:paraId="1B717D2D" w14:textId="77777777" w:rsidR="00303BD3" w:rsidRPr="00A42536" w:rsidRDefault="00303BD3"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Do najważniejszych środków organizacyjnych, które zostały </w:t>
      </w:r>
      <w:r w:rsidR="00747165" w:rsidRPr="00A42536">
        <w:rPr>
          <w:rFonts w:ascii="Arial" w:hAnsi="Arial" w:cs="Arial"/>
        </w:rPr>
        <w:t xml:space="preserve">przyjęte </w:t>
      </w:r>
      <w:r w:rsidR="00747165">
        <w:rPr>
          <w:rFonts w:ascii="Arial" w:hAnsi="Arial" w:cs="Arial"/>
        </w:rPr>
        <w:t>w</w:t>
      </w:r>
      <w:r w:rsidRPr="00A42536">
        <w:rPr>
          <w:rFonts w:ascii="Arial" w:hAnsi="Arial" w:cs="Arial"/>
        </w:rPr>
        <w:t xml:space="preserve"> celu zapewnienia należytego poziomu ochrony danych osobowych, należą następujące zasady:</w:t>
      </w:r>
    </w:p>
    <w:p w14:paraId="6BDBF8F1" w14:textId="77777777" w:rsidR="00A41816" w:rsidRPr="00A42536" w:rsidRDefault="00303BD3" w:rsidP="0005785D">
      <w:pPr>
        <w:numPr>
          <w:ilvl w:val="0"/>
          <w:numId w:val="8"/>
        </w:numPr>
        <w:spacing w:after="120"/>
        <w:ind w:left="851" w:hanging="425"/>
        <w:jc w:val="both"/>
        <w:rPr>
          <w:rFonts w:ascii="Arial" w:hAnsi="Arial" w:cs="Arial"/>
        </w:rPr>
      </w:pPr>
      <w:r w:rsidRPr="00A42536">
        <w:rPr>
          <w:rFonts w:ascii="Arial" w:hAnsi="Arial" w:cs="Arial"/>
        </w:rPr>
        <w:t xml:space="preserve">przetwarzanie danych osobowych w Stowarzyszeniu odbywa się zgodnie z postanowieniami Polityki. Osoby przetwarzające dane osobowe w Stowarzyszeniu nie mają zatem swobody </w:t>
      </w:r>
      <w:r w:rsidR="00A455BC" w:rsidRPr="00A455BC">
        <w:rPr>
          <w:rFonts w:ascii="Arial" w:hAnsi="Arial" w:cs="Arial"/>
        </w:rPr>
        <w:t>w </w:t>
      </w:r>
      <w:r w:rsidRPr="00A455BC">
        <w:rPr>
          <w:rFonts w:ascii="Arial" w:hAnsi="Arial" w:cs="Arial"/>
        </w:rPr>
        <w:t>decydowaniu</w:t>
      </w:r>
      <w:r w:rsidRPr="00A42536">
        <w:rPr>
          <w:rFonts w:ascii="Arial" w:hAnsi="Arial" w:cs="Arial"/>
        </w:rPr>
        <w:t xml:space="preserve"> o tym co i jak robić postępując z danymi osobowymi, ale są zobligowane do postępowania zgodnie z niniejszym dokumentem;</w:t>
      </w:r>
    </w:p>
    <w:p w14:paraId="70EA2E55" w14:textId="6B21C326" w:rsidR="00303BD3" w:rsidRPr="00A42536" w:rsidRDefault="00303BD3" w:rsidP="0005785D">
      <w:pPr>
        <w:numPr>
          <w:ilvl w:val="0"/>
          <w:numId w:val="8"/>
        </w:numPr>
        <w:spacing w:after="120"/>
        <w:ind w:left="851" w:hanging="425"/>
        <w:jc w:val="both"/>
        <w:rPr>
          <w:rFonts w:ascii="Arial" w:hAnsi="Arial" w:cs="Arial"/>
        </w:rPr>
      </w:pPr>
      <w:r w:rsidRPr="00A42536">
        <w:rPr>
          <w:rFonts w:ascii="Arial" w:hAnsi="Arial" w:cs="Arial"/>
        </w:rPr>
        <w:t>naruszenie postanowień Polityki lub przepisów prawa regulujących zasady przetwarzania danych osobowych wiążę się z konsekwencjami dyscyplinarnymi dla naruszyciela</w:t>
      </w:r>
      <w:r w:rsidR="00A455BC">
        <w:rPr>
          <w:rFonts w:ascii="Arial" w:hAnsi="Arial" w:cs="Arial"/>
        </w:rPr>
        <w:t>, o czym adresaci Polityki są informowani przez Zarząd</w:t>
      </w:r>
      <w:r w:rsidR="00D75AB9">
        <w:rPr>
          <w:rFonts w:ascii="Arial" w:hAnsi="Arial" w:cs="Arial"/>
        </w:rPr>
        <w:t xml:space="preserve"> </w:t>
      </w:r>
      <w:r w:rsidR="00795D4B">
        <w:rPr>
          <w:rFonts w:ascii="Arial" w:hAnsi="Arial" w:cs="Arial"/>
        </w:rPr>
        <w:t>LGD</w:t>
      </w:r>
      <w:r w:rsidRPr="00A42536">
        <w:rPr>
          <w:rFonts w:ascii="Arial" w:hAnsi="Arial" w:cs="Arial"/>
        </w:rPr>
        <w:t>;</w:t>
      </w:r>
    </w:p>
    <w:p w14:paraId="63006B96" w14:textId="77777777" w:rsidR="00303BD3" w:rsidRPr="00A42536" w:rsidRDefault="00B037C5" w:rsidP="0005785D">
      <w:pPr>
        <w:numPr>
          <w:ilvl w:val="0"/>
          <w:numId w:val="8"/>
        </w:numPr>
        <w:spacing w:after="120"/>
        <w:ind w:left="851" w:hanging="425"/>
        <w:jc w:val="both"/>
        <w:rPr>
          <w:rFonts w:ascii="Arial" w:hAnsi="Arial" w:cs="Arial"/>
        </w:rPr>
      </w:pPr>
      <w:r w:rsidRPr="00A42536">
        <w:rPr>
          <w:rFonts w:ascii="Arial" w:hAnsi="Arial" w:cs="Arial"/>
          <w:b/>
        </w:rPr>
        <w:t>przetwarzanie danych osobowych w Stowarzyszeniu odbywa się na podstawie upoważnień</w:t>
      </w:r>
      <w:r w:rsidRPr="00A42536">
        <w:rPr>
          <w:rFonts w:ascii="Arial" w:hAnsi="Arial" w:cs="Arial"/>
        </w:rPr>
        <w:t>, które co do zasady przyjmują formę pisemnego (tj. papierowego lub przesłanego drogą elektroniczną) dokumentu – Stowarzyszenie prowadzi rejestr takich upoważnień, by wiedzieć kto w jakim okresie był upoważniony do przetwarzania określonych danych (ułatwia to ustalenie kto, w razie naru</w:t>
      </w:r>
      <w:r w:rsidR="00A455BC">
        <w:rPr>
          <w:rFonts w:ascii="Arial" w:hAnsi="Arial" w:cs="Arial"/>
        </w:rPr>
        <w:t>szenie ochrony danych osobowych</w:t>
      </w:r>
      <w:r w:rsidRPr="00A42536">
        <w:rPr>
          <w:rFonts w:ascii="Arial" w:hAnsi="Arial" w:cs="Arial"/>
        </w:rPr>
        <w:t xml:space="preserve"> mógł być odpowiedzialny za </w:t>
      </w:r>
      <w:r w:rsidR="00A455BC">
        <w:rPr>
          <w:rFonts w:ascii="Arial" w:hAnsi="Arial" w:cs="Arial"/>
        </w:rPr>
        <w:t>takie zdarzenie)</w:t>
      </w:r>
      <w:r w:rsidRPr="00A42536">
        <w:rPr>
          <w:rFonts w:ascii="Arial" w:hAnsi="Arial" w:cs="Arial"/>
        </w:rPr>
        <w:t>;</w:t>
      </w:r>
    </w:p>
    <w:p w14:paraId="222C4B4F" w14:textId="3AD1B0AF" w:rsidR="004C18C2" w:rsidRPr="00A42536" w:rsidRDefault="004C18C2" w:rsidP="0005785D">
      <w:pPr>
        <w:numPr>
          <w:ilvl w:val="0"/>
          <w:numId w:val="8"/>
        </w:numPr>
        <w:spacing w:after="120"/>
        <w:ind w:left="851" w:hanging="425"/>
        <w:jc w:val="both"/>
        <w:rPr>
          <w:rFonts w:ascii="Arial" w:hAnsi="Arial" w:cs="Arial"/>
        </w:rPr>
      </w:pPr>
      <w:r w:rsidRPr="00A42536">
        <w:rPr>
          <w:rFonts w:ascii="Arial" w:hAnsi="Arial" w:cs="Arial"/>
        </w:rPr>
        <w:t>Stowarzyszenie, w celu zapewnienia zasady m</w:t>
      </w:r>
      <w:r w:rsidR="0015191F" w:rsidRPr="00A42536">
        <w:rPr>
          <w:rFonts w:ascii="Arial" w:hAnsi="Arial" w:cs="Arial"/>
        </w:rPr>
        <w:t>inimalizacji danych, ogranicza</w:t>
      </w:r>
      <w:r w:rsidRPr="00A42536">
        <w:rPr>
          <w:rFonts w:ascii="Arial" w:hAnsi="Arial" w:cs="Arial"/>
        </w:rPr>
        <w:t xml:space="preserve"> przetwarzanie poszczególnych kategorii danych do </w:t>
      </w:r>
      <w:r w:rsidR="00452CFC">
        <w:rPr>
          <w:rFonts w:ascii="Arial" w:hAnsi="Arial" w:cs="Arial"/>
        </w:rPr>
        <w:t xml:space="preserve">określonych grup osób. Jedynie członkowie Zarządu </w:t>
      </w:r>
      <w:r w:rsidR="00795D4B">
        <w:rPr>
          <w:rFonts w:ascii="Arial" w:hAnsi="Arial" w:cs="Arial"/>
        </w:rPr>
        <w:t>LGD</w:t>
      </w:r>
      <w:r w:rsidR="00452CFC">
        <w:rPr>
          <w:rFonts w:ascii="Arial" w:hAnsi="Arial" w:cs="Arial"/>
        </w:rPr>
        <w:t xml:space="preserve"> mają dostęp do wszystkich danych osobowych w pełnym zakresie czynności przetwarzania</w:t>
      </w:r>
      <w:r w:rsidRPr="00A42536">
        <w:rPr>
          <w:rFonts w:ascii="Arial" w:hAnsi="Arial" w:cs="Arial"/>
        </w:rPr>
        <w:t>;</w:t>
      </w:r>
    </w:p>
    <w:p w14:paraId="1851EC2B" w14:textId="11CAF5A8" w:rsidR="00B037C5" w:rsidRPr="00A42536" w:rsidRDefault="00B037C5" w:rsidP="0005785D">
      <w:pPr>
        <w:numPr>
          <w:ilvl w:val="0"/>
          <w:numId w:val="8"/>
        </w:numPr>
        <w:spacing w:after="120"/>
        <w:ind w:left="851" w:hanging="425"/>
        <w:jc w:val="both"/>
        <w:rPr>
          <w:rFonts w:ascii="Arial" w:hAnsi="Arial" w:cs="Arial"/>
        </w:rPr>
      </w:pPr>
      <w:r w:rsidRPr="00A42536">
        <w:rPr>
          <w:rFonts w:ascii="Arial" w:hAnsi="Arial" w:cs="Arial"/>
          <w:b/>
        </w:rPr>
        <w:t xml:space="preserve">pracownicy i </w:t>
      </w:r>
      <w:r w:rsidR="00452CFC">
        <w:rPr>
          <w:rFonts w:ascii="Arial" w:hAnsi="Arial" w:cs="Arial"/>
          <w:b/>
        </w:rPr>
        <w:t xml:space="preserve">nowi </w:t>
      </w:r>
      <w:r w:rsidRPr="00A42536">
        <w:rPr>
          <w:rFonts w:ascii="Arial" w:hAnsi="Arial" w:cs="Arial"/>
          <w:b/>
        </w:rPr>
        <w:t xml:space="preserve">członkowie </w:t>
      </w:r>
      <w:r w:rsidR="00795D4B">
        <w:rPr>
          <w:rFonts w:ascii="Arial" w:hAnsi="Arial" w:cs="Arial"/>
          <w:b/>
        </w:rPr>
        <w:t>LGD</w:t>
      </w:r>
      <w:r w:rsidRPr="00A42536">
        <w:rPr>
          <w:rFonts w:ascii="Arial" w:hAnsi="Arial" w:cs="Arial"/>
          <w:b/>
        </w:rPr>
        <w:t>, pierwszego dnia wykonywania swoich obowiązków, otrzymują Politykę lub jej fragmenty, do zapoznania się</w:t>
      </w:r>
      <w:r w:rsidRPr="00A42536">
        <w:rPr>
          <w:rFonts w:ascii="Arial" w:hAnsi="Arial" w:cs="Arial"/>
        </w:rPr>
        <w:t>, by byli świadomi swoich obowiązków, odpowiedzialności oraz zasad przetwarzania danych osobowych w</w:t>
      </w:r>
      <w:r w:rsidR="00A455BC">
        <w:rPr>
          <w:rFonts w:ascii="Arial" w:hAnsi="Arial" w:cs="Arial"/>
        </w:rPr>
        <w:t> </w:t>
      </w:r>
      <w:r w:rsidR="00452CFC">
        <w:rPr>
          <w:rFonts w:ascii="Arial" w:hAnsi="Arial" w:cs="Arial"/>
        </w:rPr>
        <w:t>Stowarzyszeniu;</w:t>
      </w:r>
    </w:p>
    <w:p w14:paraId="19DDF8A1" w14:textId="3554BC3F" w:rsidR="004C18C2" w:rsidRPr="00A42536" w:rsidRDefault="00795D4B" w:rsidP="0005785D">
      <w:pPr>
        <w:numPr>
          <w:ilvl w:val="0"/>
          <w:numId w:val="8"/>
        </w:numPr>
        <w:spacing w:after="120"/>
        <w:ind w:left="851" w:hanging="425"/>
        <w:jc w:val="both"/>
        <w:rPr>
          <w:rFonts w:ascii="Arial" w:hAnsi="Arial" w:cs="Arial"/>
        </w:rPr>
      </w:pPr>
      <w:r>
        <w:rPr>
          <w:rFonts w:ascii="Arial" w:hAnsi="Arial" w:cs="Arial"/>
        </w:rPr>
        <w:t>LGD</w:t>
      </w:r>
      <w:r w:rsidR="00B037C5" w:rsidRPr="00A42536">
        <w:rPr>
          <w:rFonts w:ascii="Arial" w:hAnsi="Arial" w:cs="Arial"/>
        </w:rPr>
        <w:t xml:space="preserve"> </w:t>
      </w:r>
      <w:r w:rsidR="00452CFC">
        <w:rPr>
          <w:rFonts w:ascii="Arial" w:hAnsi="Arial" w:cs="Arial"/>
          <w:b/>
        </w:rPr>
        <w:t>określiła</w:t>
      </w:r>
      <w:r w:rsidR="00B037C5" w:rsidRPr="00A42536">
        <w:rPr>
          <w:rFonts w:ascii="Arial" w:hAnsi="Arial" w:cs="Arial"/>
          <w:b/>
        </w:rPr>
        <w:t xml:space="preserve"> </w:t>
      </w:r>
      <w:r w:rsidR="00452CFC">
        <w:rPr>
          <w:rFonts w:ascii="Arial" w:hAnsi="Arial" w:cs="Arial"/>
          <w:b/>
        </w:rPr>
        <w:t>podział odpowiedzialności</w:t>
      </w:r>
      <w:r w:rsidR="00B037C5" w:rsidRPr="00A42536">
        <w:rPr>
          <w:rFonts w:ascii="Arial" w:hAnsi="Arial" w:cs="Arial"/>
          <w:b/>
        </w:rPr>
        <w:t xml:space="preserve"> poszczególnych osób za kwestie związane z przetwarzaniem danych osobowych</w:t>
      </w:r>
      <w:r w:rsidR="004C18C2" w:rsidRPr="00A42536">
        <w:rPr>
          <w:rFonts w:ascii="Arial" w:hAnsi="Arial" w:cs="Arial"/>
        </w:rPr>
        <w:t xml:space="preserve">: </w:t>
      </w:r>
    </w:p>
    <w:p w14:paraId="7397E525" w14:textId="73F5CAB7" w:rsidR="004C18C2" w:rsidRPr="00A42536" w:rsidRDefault="004C18C2" w:rsidP="0005785D">
      <w:pPr>
        <w:numPr>
          <w:ilvl w:val="0"/>
          <w:numId w:val="9"/>
        </w:numPr>
        <w:spacing w:after="120"/>
        <w:ind w:left="1276" w:hanging="425"/>
        <w:jc w:val="both"/>
        <w:rPr>
          <w:rFonts w:ascii="Arial" w:hAnsi="Arial" w:cs="Arial"/>
        </w:rPr>
      </w:pPr>
      <w:r w:rsidRPr="00A42536">
        <w:rPr>
          <w:rFonts w:ascii="Arial" w:hAnsi="Arial" w:cs="Arial"/>
        </w:rPr>
        <w:t>za wszystkie sprawy związane z przetwarzaniem danych odpowiedzialny jest Zarząd</w:t>
      </w:r>
      <w:r w:rsidR="00452CFC">
        <w:rPr>
          <w:rFonts w:ascii="Arial" w:hAnsi="Arial" w:cs="Arial"/>
        </w:rPr>
        <w:t xml:space="preserve"> </w:t>
      </w:r>
      <w:r w:rsidR="00795D4B">
        <w:rPr>
          <w:rFonts w:ascii="Arial" w:hAnsi="Arial" w:cs="Arial"/>
        </w:rPr>
        <w:t>LGD</w:t>
      </w:r>
      <w:r w:rsidRPr="00A42536">
        <w:rPr>
          <w:rFonts w:ascii="Arial" w:hAnsi="Arial" w:cs="Arial"/>
        </w:rPr>
        <w:t>;</w:t>
      </w:r>
    </w:p>
    <w:p w14:paraId="253EA02C" w14:textId="77777777" w:rsidR="004C18C2" w:rsidRPr="00A42536" w:rsidRDefault="00A455BC" w:rsidP="0005785D">
      <w:pPr>
        <w:numPr>
          <w:ilvl w:val="0"/>
          <w:numId w:val="9"/>
        </w:numPr>
        <w:spacing w:after="120"/>
        <w:ind w:left="1276" w:hanging="425"/>
        <w:jc w:val="both"/>
        <w:rPr>
          <w:rFonts w:ascii="Arial" w:hAnsi="Arial" w:cs="Arial"/>
        </w:rPr>
      </w:pPr>
      <w:r>
        <w:rPr>
          <w:rFonts w:ascii="Arial" w:hAnsi="Arial" w:cs="Arial"/>
        </w:rPr>
        <w:t>Z</w:t>
      </w:r>
      <w:r w:rsidR="004C18C2" w:rsidRPr="00A42536">
        <w:rPr>
          <w:rFonts w:ascii="Arial" w:hAnsi="Arial" w:cs="Arial"/>
        </w:rPr>
        <w:t xml:space="preserve">arząd </w:t>
      </w:r>
      <w:r w:rsidR="0093372F">
        <w:rPr>
          <w:rFonts w:ascii="Arial" w:hAnsi="Arial" w:cs="Arial"/>
        </w:rPr>
        <w:t>wyznacza pracownika ds. bezpieczeństwa informacji</w:t>
      </w:r>
      <w:r w:rsidR="004C18C2" w:rsidRPr="00A42536">
        <w:rPr>
          <w:rFonts w:ascii="Arial" w:hAnsi="Arial" w:cs="Arial"/>
        </w:rPr>
        <w:t>, w celu koordynowania bieżących kwestii związanych z przetwarzaniem danych osobowych;</w:t>
      </w:r>
    </w:p>
    <w:p w14:paraId="6E9388D4" w14:textId="77777777" w:rsidR="00B037C5" w:rsidRPr="00F22FC2" w:rsidRDefault="004C18C2" w:rsidP="0005785D">
      <w:pPr>
        <w:numPr>
          <w:ilvl w:val="0"/>
          <w:numId w:val="9"/>
        </w:numPr>
        <w:spacing w:after="120"/>
        <w:ind w:left="1276" w:hanging="425"/>
        <w:jc w:val="both"/>
        <w:rPr>
          <w:rFonts w:ascii="Arial" w:hAnsi="Arial" w:cs="Arial"/>
        </w:rPr>
      </w:pPr>
      <w:r w:rsidRPr="00F22FC2">
        <w:rPr>
          <w:rFonts w:ascii="Arial" w:hAnsi="Arial" w:cs="Arial"/>
        </w:rPr>
        <w:lastRenderedPageBreak/>
        <w:t>za przetwarzanie danyc</w:t>
      </w:r>
      <w:r w:rsidR="00452CFC" w:rsidRPr="00F22FC2">
        <w:rPr>
          <w:rFonts w:ascii="Arial" w:hAnsi="Arial" w:cs="Arial"/>
        </w:rPr>
        <w:t>h osobowych w Komisji Rewizyjnej</w:t>
      </w:r>
      <w:r w:rsidR="0093372F" w:rsidRPr="00F22FC2">
        <w:rPr>
          <w:rFonts w:ascii="Arial" w:hAnsi="Arial" w:cs="Arial"/>
        </w:rPr>
        <w:t xml:space="preserve"> i Radzie</w:t>
      </w:r>
      <w:r w:rsidRPr="00F22FC2">
        <w:rPr>
          <w:rFonts w:ascii="Arial" w:hAnsi="Arial" w:cs="Arial"/>
        </w:rPr>
        <w:t xml:space="preserve">, w tym za czuwanie nad tym, by członkowie </w:t>
      </w:r>
      <w:r w:rsidR="00452CFC" w:rsidRPr="00F22FC2">
        <w:rPr>
          <w:rFonts w:ascii="Arial" w:hAnsi="Arial" w:cs="Arial"/>
        </w:rPr>
        <w:t>tego organu</w:t>
      </w:r>
      <w:r w:rsidRPr="00F22FC2">
        <w:rPr>
          <w:rFonts w:ascii="Arial" w:hAnsi="Arial" w:cs="Arial"/>
        </w:rPr>
        <w:t xml:space="preserve"> pr</w:t>
      </w:r>
      <w:r w:rsidR="00A455BC" w:rsidRPr="00F22FC2">
        <w:rPr>
          <w:rFonts w:ascii="Arial" w:hAnsi="Arial" w:cs="Arial"/>
        </w:rPr>
        <w:t>zetwarzali dane</w:t>
      </w:r>
      <w:r w:rsidRPr="00F22FC2">
        <w:rPr>
          <w:rFonts w:ascii="Arial" w:hAnsi="Arial" w:cs="Arial"/>
        </w:rPr>
        <w:t xml:space="preserve"> </w:t>
      </w:r>
      <w:r w:rsidR="00452CFC" w:rsidRPr="00F22FC2">
        <w:rPr>
          <w:rFonts w:ascii="Arial" w:hAnsi="Arial" w:cs="Arial"/>
        </w:rPr>
        <w:t>zgodnie z Poli</w:t>
      </w:r>
      <w:r w:rsidR="0093372F" w:rsidRPr="00F22FC2">
        <w:rPr>
          <w:rFonts w:ascii="Arial" w:hAnsi="Arial" w:cs="Arial"/>
        </w:rPr>
        <w:t>tyką, odpowiada Przewodniczący danego</w:t>
      </w:r>
      <w:r w:rsidR="00452CFC" w:rsidRPr="00F22FC2">
        <w:rPr>
          <w:rFonts w:ascii="Arial" w:hAnsi="Arial" w:cs="Arial"/>
        </w:rPr>
        <w:t xml:space="preserve"> organu</w:t>
      </w:r>
      <w:r w:rsidRPr="00F22FC2">
        <w:rPr>
          <w:rFonts w:ascii="Arial" w:hAnsi="Arial" w:cs="Arial"/>
        </w:rPr>
        <w:t>;</w:t>
      </w:r>
    </w:p>
    <w:p w14:paraId="2CF52CD8" w14:textId="2C8C7455" w:rsidR="0015191F" w:rsidRPr="00A42536" w:rsidRDefault="00795D4B" w:rsidP="0005785D">
      <w:pPr>
        <w:numPr>
          <w:ilvl w:val="0"/>
          <w:numId w:val="9"/>
        </w:numPr>
        <w:spacing w:after="120"/>
        <w:ind w:left="1276" w:hanging="425"/>
        <w:jc w:val="both"/>
        <w:rPr>
          <w:rFonts w:ascii="Arial" w:hAnsi="Arial" w:cs="Arial"/>
        </w:rPr>
      </w:pPr>
      <w:r>
        <w:rPr>
          <w:rFonts w:ascii="Arial" w:hAnsi="Arial" w:cs="Arial"/>
        </w:rPr>
        <w:t>LGD</w:t>
      </w:r>
      <w:r w:rsidR="0015191F" w:rsidRPr="00A42536">
        <w:rPr>
          <w:rFonts w:ascii="Arial" w:hAnsi="Arial" w:cs="Arial"/>
        </w:rPr>
        <w:t xml:space="preserve"> nie powołało inspektora ochrony danych osobowych, o którym mowa </w:t>
      </w:r>
      <w:r w:rsidR="00452CFC">
        <w:rPr>
          <w:rFonts w:ascii="Arial" w:hAnsi="Arial" w:cs="Arial"/>
        </w:rPr>
        <w:br/>
      </w:r>
      <w:r w:rsidR="0015191F" w:rsidRPr="00A42536">
        <w:rPr>
          <w:rFonts w:ascii="Arial" w:hAnsi="Arial" w:cs="Arial"/>
        </w:rPr>
        <w:t>w</w:t>
      </w:r>
      <w:r w:rsidR="00A455BC">
        <w:rPr>
          <w:rFonts w:ascii="Arial" w:hAnsi="Arial" w:cs="Arial"/>
        </w:rPr>
        <w:t> </w:t>
      </w:r>
      <w:r w:rsidR="0015191F" w:rsidRPr="00A42536">
        <w:rPr>
          <w:rFonts w:ascii="Arial" w:hAnsi="Arial" w:cs="Arial"/>
        </w:rPr>
        <w:t>art. 37 i nast. RODO na skutek świadomej decy</w:t>
      </w:r>
      <w:r w:rsidR="00452CFC">
        <w:rPr>
          <w:rFonts w:ascii="Arial" w:hAnsi="Arial" w:cs="Arial"/>
        </w:rPr>
        <w:t>zji poprzedzonej analizą charakteru i ilości danych osobowych, które przetwarza Stowarzyszenie, oraz oceną prawdopodobieństwa i ewentualnych skutków wystąpienia zdarzenia naruszenia bezpieczeństwa danych osobowych.</w:t>
      </w:r>
    </w:p>
    <w:p w14:paraId="54C62FD0" w14:textId="744D3CEC" w:rsidR="004C18C2" w:rsidRPr="00A42536" w:rsidRDefault="00795D4B" w:rsidP="0005785D">
      <w:pPr>
        <w:numPr>
          <w:ilvl w:val="0"/>
          <w:numId w:val="8"/>
        </w:numPr>
        <w:spacing w:after="120"/>
        <w:ind w:left="851" w:hanging="425"/>
        <w:jc w:val="both"/>
        <w:rPr>
          <w:rFonts w:ascii="Arial" w:hAnsi="Arial" w:cs="Arial"/>
        </w:rPr>
      </w:pPr>
      <w:r>
        <w:rPr>
          <w:rFonts w:ascii="Arial" w:hAnsi="Arial" w:cs="Arial"/>
        </w:rPr>
        <w:t>LGD</w:t>
      </w:r>
      <w:r w:rsidR="00452CFC">
        <w:rPr>
          <w:rFonts w:ascii="Arial" w:hAnsi="Arial" w:cs="Arial"/>
        </w:rPr>
        <w:t xml:space="preserve"> </w:t>
      </w:r>
      <w:r w:rsidR="004C18C2" w:rsidRPr="00A42536">
        <w:rPr>
          <w:rFonts w:ascii="Arial" w:hAnsi="Arial" w:cs="Arial"/>
          <w:b/>
        </w:rPr>
        <w:t xml:space="preserve">wybiera podmioty przetwarzające dane osobowe, którymi administruje, po przeprowadzeniu </w:t>
      </w:r>
      <w:r w:rsidR="00452CFC">
        <w:rPr>
          <w:rFonts w:ascii="Arial" w:hAnsi="Arial" w:cs="Arial"/>
          <w:b/>
        </w:rPr>
        <w:t xml:space="preserve">ich </w:t>
      </w:r>
      <w:r w:rsidR="004C18C2" w:rsidRPr="00A42536">
        <w:rPr>
          <w:rFonts w:ascii="Arial" w:hAnsi="Arial" w:cs="Arial"/>
          <w:b/>
        </w:rPr>
        <w:t>weryfikacji</w:t>
      </w:r>
      <w:r w:rsidR="004C18C2" w:rsidRPr="00A42536">
        <w:rPr>
          <w:rFonts w:ascii="Arial" w:hAnsi="Arial" w:cs="Arial"/>
        </w:rPr>
        <w:t xml:space="preserve">: </w:t>
      </w:r>
    </w:p>
    <w:p w14:paraId="52251421" w14:textId="77777777" w:rsidR="004C18C2" w:rsidRPr="00A42536" w:rsidRDefault="004C18C2" w:rsidP="0005785D">
      <w:pPr>
        <w:numPr>
          <w:ilvl w:val="0"/>
          <w:numId w:val="9"/>
        </w:numPr>
        <w:spacing w:after="120"/>
        <w:ind w:left="1276" w:hanging="425"/>
        <w:jc w:val="both"/>
        <w:rPr>
          <w:rFonts w:ascii="Arial" w:hAnsi="Arial" w:cs="Arial"/>
        </w:rPr>
      </w:pPr>
      <w:r w:rsidRPr="00A42536">
        <w:rPr>
          <w:rFonts w:ascii="Arial" w:hAnsi="Arial" w:cs="Arial"/>
        </w:rPr>
        <w:t xml:space="preserve">wypełnienie kwestionariusza przez podmiot przetwarzający, </w:t>
      </w:r>
    </w:p>
    <w:p w14:paraId="73822075" w14:textId="77777777" w:rsidR="004C18C2" w:rsidRPr="00A42536" w:rsidRDefault="004C18C2" w:rsidP="0005785D">
      <w:pPr>
        <w:numPr>
          <w:ilvl w:val="0"/>
          <w:numId w:val="9"/>
        </w:numPr>
        <w:spacing w:after="120"/>
        <w:ind w:left="1276" w:hanging="425"/>
        <w:jc w:val="both"/>
        <w:rPr>
          <w:rFonts w:ascii="Arial" w:hAnsi="Arial" w:cs="Arial"/>
        </w:rPr>
      </w:pPr>
      <w:r w:rsidRPr="00A42536">
        <w:rPr>
          <w:rFonts w:ascii="Arial" w:hAnsi="Arial" w:cs="Arial"/>
        </w:rPr>
        <w:t>analiza regulaminó</w:t>
      </w:r>
      <w:r w:rsidR="00452CFC">
        <w:rPr>
          <w:rFonts w:ascii="Arial" w:hAnsi="Arial" w:cs="Arial"/>
        </w:rPr>
        <w:t>w świadczenia usług, umów itp. s</w:t>
      </w:r>
      <w:r w:rsidRPr="00A42536">
        <w:rPr>
          <w:rFonts w:ascii="Arial" w:hAnsi="Arial" w:cs="Arial"/>
        </w:rPr>
        <w:t xml:space="preserve">tosowanych przez ten podmiot, </w:t>
      </w:r>
    </w:p>
    <w:p w14:paraId="62242CFA" w14:textId="77777777" w:rsidR="004C18C2" w:rsidRPr="00A42536" w:rsidRDefault="0093372F" w:rsidP="0005785D">
      <w:pPr>
        <w:numPr>
          <w:ilvl w:val="0"/>
          <w:numId w:val="9"/>
        </w:numPr>
        <w:spacing w:after="120"/>
        <w:ind w:left="1276" w:hanging="425"/>
        <w:jc w:val="both"/>
        <w:rPr>
          <w:rFonts w:ascii="Arial" w:hAnsi="Arial" w:cs="Arial"/>
        </w:rPr>
      </w:pPr>
      <w:r>
        <w:rPr>
          <w:rFonts w:ascii="Arial" w:hAnsi="Arial" w:cs="Arial"/>
        </w:rPr>
        <w:t>weryfikacji</w:t>
      </w:r>
      <w:r w:rsidR="004C18C2" w:rsidRPr="00A42536">
        <w:rPr>
          <w:rFonts w:ascii="Arial" w:hAnsi="Arial" w:cs="Arial"/>
        </w:rPr>
        <w:t xml:space="preserve">, czy przetwarzanie powierzonych danych osobowych przez podmiot przetwarzający będzie odbywało się na obszarze państw Unii Europejskiej, </w:t>
      </w:r>
      <w:r w:rsidR="00EF70AC" w:rsidRPr="00A42536">
        <w:rPr>
          <w:rFonts w:ascii="Arial" w:hAnsi="Arial" w:cs="Arial"/>
        </w:rPr>
        <w:t>Europejskiego Obszaru</w:t>
      </w:r>
      <w:r w:rsidR="00AA1B3F" w:rsidRPr="00A42536">
        <w:rPr>
          <w:rFonts w:ascii="Arial" w:hAnsi="Arial" w:cs="Arial"/>
        </w:rPr>
        <w:t xml:space="preserve"> </w:t>
      </w:r>
      <w:r w:rsidR="00EF70AC" w:rsidRPr="00A42536">
        <w:rPr>
          <w:rFonts w:ascii="Arial" w:hAnsi="Arial" w:cs="Arial"/>
        </w:rPr>
        <w:t xml:space="preserve">Gospodarczego lub </w:t>
      </w:r>
      <w:r w:rsidR="004C18C2" w:rsidRPr="00A42536">
        <w:rPr>
          <w:rFonts w:ascii="Arial" w:hAnsi="Arial" w:cs="Arial"/>
        </w:rPr>
        <w:t>w tzw. państwach bezpiecznych lub czy podmiot przetwarzający zapewnia należyty poziom ochrony danych (</w:t>
      </w:r>
      <w:r w:rsidR="00452CFC">
        <w:rPr>
          <w:rFonts w:ascii="Arial" w:hAnsi="Arial" w:cs="Arial"/>
        </w:rPr>
        <w:t xml:space="preserve">w przypadku podmiotów z USA: </w:t>
      </w:r>
      <w:r w:rsidR="00EF70AC" w:rsidRPr="00A42536">
        <w:rPr>
          <w:rFonts w:ascii="Arial" w:hAnsi="Arial" w:cs="Arial"/>
        </w:rPr>
        <w:t>przystąpił do</w:t>
      </w:r>
      <w:r w:rsidR="004C18C2" w:rsidRPr="00A42536">
        <w:rPr>
          <w:rFonts w:ascii="Arial" w:hAnsi="Arial" w:cs="Arial"/>
        </w:rPr>
        <w:t xml:space="preserve"> </w:t>
      </w:r>
      <w:proofErr w:type="spellStart"/>
      <w:r w:rsidR="004C18C2" w:rsidRPr="00A42536">
        <w:rPr>
          <w:rFonts w:ascii="Arial" w:hAnsi="Arial" w:cs="Arial"/>
          <w:i/>
        </w:rPr>
        <w:t>Privacy</w:t>
      </w:r>
      <w:proofErr w:type="spellEnd"/>
      <w:r w:rsidR="004C18C2" w:rsidRPr="00A42536">
        <w:rPr>
          <w:rFonts w:ascii="Arial" w:hAnsi="Arial" w:cs="Arial"/>
          <w:i/>
        </w:rPr>
        <w:t xml:space="preserve"> </w:t>
      </w:r>
      <w:proofErr w:type="spellStart"/>
      <w:r w:rsidR="004C18C2" w:rsidRPr="00A42536">
        <w:rPr>
          <w:rFonts w:ascii="Arial" w:hAnsi="Arial" w:cs="Arial"/>
          <w:i/>
        </w:rPr>
        <w:t>shield</w:t>
      </w:r>
      <w:proofErr w:type="spellEnd"/>
      <w:r w:rsidR="004C18C2" w:rsidRPr="00A42536">
        <w:rPr>
          <w:rFonts w:ascii="Arial" w:hAnsi="Arial" w:cs="Arial"/>
        </w:rPr>
        <w:t>);</w:t>
      </w:r>
    </w:p>
    <w:p w14:paraId="20DE520E" w14:textId="5D5BA142" w:rsidR="004C18C2" w:rsidRPr="00A42536" w:rsidRDefault="0093372F" w:rsidP="0005785D">
      <w:pPr>
        <w:numPr>
          <w:ilvl w:val="0"/>
          <w:numId w:val="9"/>
        </w:numPr>
        <w:spacing w:after="120"/>
        <w:ind w:left="1276" w:hanging="425"/>
        <w:jc w:val="both"/>
        <w:rPr>
          <w:rFonts w:ascii="Arial" w:hAnsi="Arial" w:cs="Arial"/>
        </w:rPr>
      </w:pPr>
      <w:r>
        <w:rPr>
          <w:rFonts w:ascii="Arial" w:hAnsi="Arial" w:cs="Arial"/>
        </w:rPr>
        <w:t>preferowane są podmiot</w:t>
      </w:r>
      <w:r w:rsidR="008E7BA5">
        <w:rPr>
          <w:rFonts w:ascii="Arial" w:hAnsi="Arial" w:cs="Arial"/>
        </w:rPr>
        <w:t>y</w:t>
      </w:r>
      <w:r>
        <w:rPr>
          <w:rFonts w:ascii="Arial" w:hAnsi="Arial" w:cs="Arial"/>
        </w:rPr>
        <w:t xml:space="preserve"> posiadające</w:t>
      </w:r>
      <w:r w:rsidR="004C18C2" w:rsidRPr="00A42536">
        <w:rPr>
          <w:rFonts w:ascii="Arial" w:hAnsi="Arial" w:cs="Arial"/>
        </w:rPr>
        <w:t xml:space="preserve"> siedzibę na terenie Unii Europejskiej</w:t>
      </w:r>
      <w:r w:rsidR="00EF70AC" w:rsidRPr="00A42536">
        <w:rPr>
          <w:rFonts w:ascii="Arial" w:hAnsi="Arial" w:cs="Arial"/>
        </w:rPr>
        <w:t>;</w:t>
      </w:r>
    </w:p>
    <w:p w14:paraId="0BFEB7C2" w14:textId="77777777" w:rsidR="00B037C5" w:rsidRDefault="000848A3" w:rsidP="0005785D">
      <w:pPr>
        <w:numPr>
          <w:ilvl w:val="0"/>
          <w:numId w:val="8"/>
        </w:numPr>
        <w:spacing w:after="120"/>
        <w:ind w:left="851" w:hanging="425"/>
        <w:jc w:val="both"/>
        <w:rPr>
          <w:rFonts w:ascii="Arial" w:hAnsi="Arial" w:cs="Arial"/>
        </w:rPr>
      </w:pPr>
      <w:r w:rsidRPr="00A42536">
        <w:rPr>
          <w:rFonts w:ascii="Arial" w:hAnsi="Arial" w:cs="Arial"/>
          <w:b/>
        </w:rPr>
        <w:t xml:space="preserve">powierzenie przetwarzania danych osobowych </w:t>
      </w:r>
      <w:r w:rsidR="00A455BC">
        <w:rPr>
          <w:rFonts w:ascii="Arial" w:hAnsi="Arial" w:cs="Arial"/>
          <w:b/>
        </w:rPr>
        <w:t xml:space="preserve">następuje </w:t>
      </w:r>
      <w:r w:rsidRPr="00A42536">
        <w:rPr>
          <w:rFonts w:ascii="Arial" w:hAnsi="Arial" w:cs="Arial"/>
          <w:b/>
        </w:rPr>
        <w:t>wyłącznie na podstawie umowy powierzenia</w:t>
      </w:r>
      <w:r w:rsidRPr="00A42536">
        <w:rPr>
          <w:rFonts w:ascii="Arial" w:hAnsi="Arial" w:cs="Arial"/>
        </w:rPr>
        <w:t xml:space="preserve">, umowy zawierającej klauzulę powierzenia </w:t>
      </w:r>
      <w:r w:rsidRPr="00452CFC">
        <w:rPr>
          <w:rFonts w:ascii="Arial" w:hAnsi="Arial" w:cs="Arial"/>
          <w:b/>
        </w:rPr>
        <w:t>lub</w:t>
      </w:r>
      <w:r w:rsidRPr="00A455BC">
        <w:rPr>
          <w:rFonts w:ascii="Arial" w:hAnsi="Arial" w:cs="Arial"/>
          <w:b/>
        </w:rPr>
        <w:t xml:space="preserve"> innego </w:t>
      </w:r>
      <w:r w:rsidR="00747165" w:rsidRPr="00A455BC">
        <w:rPr>
          <w:rFonts w:ascii="Arial" w:hAnsi="Arial" w:cs="Arial"/>
          <w:b/>
        </w:rPr>
        <w:t>instrumentu</w:t>
      </w:r>
      <w:r w:rsidR="00747165" w:rsidRPr="00A42536">
        <w:rPr>
          <w:rFonts w:ascii="Arial" w:hAnsi="Arial" w:cs="Arial"/>
        </w:rPr>
        <w:t xml:space="preserve"> </w:t>
      </w:r>
      <w:r w:rsidR="00747165">
        <w:rPr>
          <w:rFonts w:ascii="Arial" w:hAnsi="Arial" w:cs="Arial"/>
        </w:rPr>
        <w:t>prawnego</w:t>
      </w:r>
      <w:r w:rsidR="00A455BC">
        <w:rPr>
          <w:rFonts w:ascii="Arial" w:hAnsi="Arial" w:cs="Arial"/>
        </w:rPr>
        <w:t xml:space="preserve"> </w:t>
      </w:r>
      <w:r w:rsidRPr="00A42536">
        <w:rPr>
          <w:rFonts w:ascii="Arial" w:hAnsi="Arial" w:cs="Arial"/>
        </w:rPr>
        <w:t>zawierającego zobowiązania podmiotu przetwarzającego, analogiczne do tych, które wskazano we wzorze umowy powierzenia;</w:t>
      </w:r>
    </w:p>
    <w:p w14:paraId="45DC4AB1" w14:textId="77777777" w:rsidR="00176BC5" w:rsidRPr="00A42536" w:rsidRDefault="00176BC5" w:rsidP="0005785D">
      <w:pPr>
        <w:numPr>
          <w:ilvl w:val="0"/>
          <w:numId w:val="8"/>
        </w:numPr>
        <w:spacing w:after="120"/>
        <w:ind w:left="851" w:hanging="425"/>
        <w:jc w:val="both"/>
        <w:rPr>
          <w:rFonts w:ascii="Arial" w:hAnsi="Arial" w:cs="Arial"/>
        </w:rPr>
      </w:pPr>
      <w:r>
        <w:rPr>
          <w:rFonts w:ascii="Arial" w:hAnsi="Arial" w:cs="Arial"/>
          <w:b/>
        </w:rPr>
        <w:t xml:space="preserve">weryfikacja podmiotów (firm) będących procesorami danych osobowych Stowarzyszenia w chwili wejścia w życie Polityki </w:t>
      </w:r>
      <w:r w:rsidRPr="00176BC5">
        <w:rPr>
          <w:rFonts w:ascii="Arial" w:hAnsi="Arial" w:cs="Arial"/>
        </w:rPr>
        <w:t xml:space="preserve">– </w:t>
      </w:r>
      <w:r>
        <w:rPr>
          <w:rFonts w:ascii="Arial" w:hAnsi="Arial" w:cs="Arial"/>
        </w:rPr>
        <w:t>pod kątem dostosowania się tych podmiotów do wymagań rozporządzenia RODO;</w:t>
      </w:r>
    </w:p>
    <w:p w14:paraId="2F2A5180" w14:textId="77777777" w:rsidR="000848A3" w:rsidRPr="00A42536" w:rsidRDefault="006D5D7A" w:rsidP="0005785D">
      <w:pPr>
        <w:numPr>
          <w:ilvl w:val="0"/>
          <w:numId w:val="8"/>
        </w:numPr>
        <w:spacing w:after="120"/>
        <w:ind w:left="851" w:hanging="425"/>
        <w:jc w:val="both"/>
        <w:rPr>
          <w:rFonts w:ascii="Arial" w:hAnsi="Arial" w:cs="Arial"/>
        </w:rPr>
      </w:pPr>
      <w:r w:rsidRPr="00A42536">
        <w:rPr>
          <w:rFonts w:ascii="Arial" w:hAnsi="Arial" w:cs="Arial"/>
        </w:rPr>
        <w:t>przyjęcie w Polityce regulacji dotyczących reagowania na naruszenia ochrony danych osobowych, zasad reagowania na wnioski osób zainteresowanych dotyczące ich danych osobowych oraz zasad usuwania danych osobowych (polityka retencyjna);</w:t>
      </w:r>
    </w:p>
    <w:p w14:paraId="0585763E" w14:textId="77777777" w:rsidR="006D5D7A" w:rsidRDefault="0015191F" w:rsidP="0005785D">
      <w:pPr>
        <w:numPr>
          <w:ilvl w:val="0"/>
          <w:numId w:val="8"/>
        </w:numPr>
        <w:spacing w:after="120"/>
        <w:ind w:left="851" w:hanging="425"/>
        <w:jc w:val="both"/>
        <w:rPr>
          <w:rFonts w:ascii="Arial" w:hAnsi="Arial" w:cs="Arial"/>
        </w:rPr>
      </w:pPr>
      <w:r w:rsidRPr="00A42536">
        <w:rPr>
          <w:rFonts w:ascii="Arial" w:hAnsi="Arial" w:cs="Arial"/>
          <w:b/>
        </w:rPr>
        <w:t>okresowe audyty</w:t>
      </w:r>
      <w:r w:rsidRPr="00A42536">
        <w:rPr>
          <w:rFonts w:ascii="Arial" w:hAnsi="Arial" w:cs="Arial"/>
        </w:rPr>
        <w:t xml:space="preserve"> </w:t>
      </w:r>
      <w:r w:rsidRPr="00A455BC">
        <w:rPr>
          <w:rFonts w:ascii="Arial" w:hAnsi="Arial" w:cs="Arial"/>
          <w:b/>
        </w:rPr>
        <w:t>Polityki,</w:t>
      </w:r>
      <w:r w:rsidRPr="00A42536">
        <w:rPr>
          <w:rFonts w:ascii="Arial" w:hAnsi="Arial" w:cs="Arial"/>
        </w:rPr>
        <w:t xml:space="preserve"> w tym </w:t>
      </w:r>
      <w:r w:rsidR="0093372F">
        <w:rPr>
          <w:rFonts w:ascii="Arial" w:hAnsi="Arial" w:cs="Arial"/>
        </w:rPr>
        <w:t xml:space="preserve">weryfikacja </w:t>
      </w:r>
      <w:r w:rsidRPr="00A42536">
        <w:rPr>
          <w:rFonts w:ascii="Arial" w:hAnsi="Arial" w:cs="Arial"/>
        </w:rPr>
        <w:t>przyjętych środków ochrony danych osobowych, w</w:t>
      </w:r>
      <w:r w:rsidR="0093372F">
        <w:rPr>
          <w:rFonts w:ascii="Arial" w:hAnsi="Arial" w:cs="Arial"/>
        </w:rPr>
        <w:t xml:space="preserve"> </w:t>
      </w:r>
      <w:r w:rsidRPr="00A42536">
        <w:rPr>
          <w:rFonts w:ascii="Arial" w:hAnsi="Arial" w:cs="Arial"/>
        </w:rPr>
        <w:t>kontekście ich aktualności i adekwatności do poziomu ryzyka w danym momencie</w:t>
      </w:r>
      <w:r w:rsidR="00A455BC">
        <w:rPr>
          <w:rFonts w:ascii="Arial" w:hAnsi="Arial" w:cs="Arial"/>
        </w:rPr>
        <w:t>;</w:t>
      </w:r>
    </w:p>
    <w:p w14:paraId="6C15DAB9" w14:textId="77777777" w:rsidR="00A455BC" w:rsidRDefault="00A455BC" w:rsidP="0005785D">
      <w:pPr>
        <w:numPr>
          <w:ilvl w:val="0"/>
          <w:numId w:val="8"/>
        </w:numPr>
        <w:spacing w:after="120"/>
        <w:ind w:left="851" w:hanging="425"/>
        <w:jc w:val="both"/>
        <w:rPr>
          <w:rFonts w:ascii="Arial" w:hAnsi="Arial" w:cs="Arial"/>
        </w:rPr>
      </w:pPr>
      <w:r>
        <w:rPr>
          <w:rFonts w:ascii="Arial" w:hAnsi="Arial" w:cs="Arial"/>
          <w:b/>
        </w:rPr>
        <w:t xml:space="preserve">wdrożenie zasady </w:t>
      </w:r>
      <w:proofErr w:type="spellStart"/>
      <w:r w:rsidRPr="00A455BC">
        <w:rPr>
          <w:rFonts w:ascii="Arial" w:hAnsi="Arial" w:cs="Arial"/>
          <w:b/>
          <w:i/>
        </w:rPr>
        <w:t>privacy</w:t>
      </w:r>
      <w:proofErr w:type="spellEnd"/>
      <w:r w:rsidRPr="00A455BC">
        <w:rPr>
          <w:rFonts w:ascii="Arial" w:hAnsi="Arial" w:cs="Arial"/>
          <w:b/>
          <w:i/>
        </w:rPr>
        <w:t xml:space="preserve"> by design</w:t>
      </w:r>
      <w:r>
        <w:rPr>
          <w:rFonts w:ascii="Arial" w:hAnsi="Arial" w:cs="Arial"/>
          <w:b/>
        </w:rPr>
        <w:t xml:space="preserve">: </w:t>
      </w:r>
      <w:r>
        <w:rPr>
          <w:rFonts w:ascii="Arial" w:hAnsi="Arial" w:cs="Arial"/>
        </w:rPr>
        <w:t>przed rozpoczęciem realizacji projektu Stowarzyszenie analizuje kwestie dotyczące przetwarzania danych osobowych w tym projekcie oraz wprowadza środki zapewniające zgodność przetwarzania z prawem i Polityką, w tym adekwatne środki ochrony;</w:t>
      </w:r>
    </w:p>
    <w:p w14:paraId="1D74DFDF" w14:textId="3F655D19" w:rsidR="00A455BC" w:rsidRDefault="00A455BC" w:rsidP="0005785D">
      <w:pPr>
        <w:numPr>
          <w:ilvl w:val="0"/>
          <w:numId w:val="8"/>
        </w:numPr>
        <w:spacing w:after="120"/>
        <w:ind w:left="851" w:hanging="425"/>
        <w:jc w:val="both"/>
        <w:rPr>
          <w:rFonts w:ascii="Arial" w:hAnsi="Arial" w:cs="Arial"/>
        </w:rPr>
      </w:pPr>
      <w:r w:rsidRPr="00772ECF">
        <w:rPr>
          <w:rFonts w:ascii="Arial" w:hAnsi="Arial" w:cs="Arial"/>
          <w:b/>
        </w:rPr>
        <w:t xml:space="preserve">wdrożenie zasady </w:t>
      </w:r>
      <w:proofErr w:type="spellStart"/>
      <w:r w:rsidRPr="00772ECF">
        <w:rPr>
          <w:rFonts w:ascii="Arial" w:hAnsi="Arial" w:cs="Arial"/>
          <w:b/>
          <w:i/>
        </w:rPr>
        <w:t>privacy</w:t>
      </w:r>
      <w:proofErr w:type="spellEnd"/>
      <w:r w:rsidRPr="00772ECF">
        <w:rPr>
          <w:rFonts w:ascii="Arial" w:hAnsi="Arial" w:cs="Arial"/>
          <w:b/>
          <w:i/>
        </w:rPr>
        <w:t xml:space="preserve"> by </w:t>
      </w:r>
      <w:proofErr w:type="spellStart"/>
      <w:r w:rsidRPr="00772ECF">
        <w:rPr>
          <w:rFonts w:ascii="Arial" w:hAnsi="Arial" w:cs="Arial"/>
          <w:b/>
          <w:i/>
        </w:rPr>
        <w:t>default</w:t>
      </w:r>
      <w:proofErr w:type="spellEnd"/>
      <w:r w:rsidRPr="00772ECF">
        <w:rPr>
          <w:rFonts w:ascii="Arial" w:hAnsi="Arial" w:cs="Arial"/>
          <w:b/>
        </w:rPr>
        <w:t xml:space="preserve"> oraz minimalizacji danych –</w:t>
      </w:r>
      <w:r w:rsidRPr="00772ECF">
        <w:rPr>
          <w:rFonts w:ascii="Arial" w:hAnsi="Arial" w:cs="Arial"/>
        </w:rPr>
        <w:t xml:space="preserve"> </w:t>
      </w:r>
      <w:r w:rsidR="00795D4B" w:rsidRPr="00772ECF">
        <w:rPr>
          <w:rFonts w:ascii="Arial" w:hAnsi="Arial" w:cs="Arial"/>
        </w:rPr>
        <w:t>LGD</w:t>
      </w:r>
      <w:r w:rsidRPr="00772ECF">
        <w:rPr>
          <w:rFonts w:ascii="Arial" w:hAnsi="Arial" w:cs="Arial"/>
        </w:rPr>
        <w:t xml:space="preserve"> nie stosuje formularzy z automatycznie wypełnionymi polami (</w:t>
      </w:r>
      <w:proofErr w:type="spellStart"/>
      <w:r w:rsidRPr="00772ECF">
        <w:rPr>
          <w:rFonts w:ascii="Arial" w:hAnsi="Arial" w:cs="Arial"/>
        </w:rPr>
        <w:t>checkboxami</w:t>
      </w:r>
      <w:proofErr w:type="spellEnd"/>
      <w:r w:rsidRPr="00772ECF">
        <w:rPr>
          <w:rFonts w:ascii="Arial" w:hAnsi="Arial" w:cs="Arial"/>
        </w:rPr>
        <w:t xml:space="preserve">) </w:t>
      </w:r>
      <w:r w:rsidR="00C139D2" w:rsidRPr="00772ECF">
        <w:rPr>
          <w:rFonts w:ascii="Arial" w:hAnsi="Arial" w:cs="Arial"/>
        </w:rPr>
        <w:t>potwierdzającymi udzielenie zgody</w:t>
      </w:r>
      <w:r w:rsidRPr="00772ECF">
        <w:rPr>
          <w:rFonts w:ascii="Arial" w:hAnsi="Arial" w:cs="Arial"/>
        </w:rPr>
        <w:t xml:space="preserve"> na przetwarzanie danych osobowych</w:t>
      </w:r>
      <w:r w:rsidR="00C139D2" w:rsidRPr="00772ECF">
        <w:rPr>
          <w:rFonts w:ascii="Arial" w:hAnsi="Arial" w:cs="Arial"/>
        </w:rPr>
        <w:t xml:space="preserve"> albo zapoznanie</w:t>
      </w:r>
      <w:r w:rsidR="00C139D2">
        <w:rPr>
          <w:rFonts w:ascii="Arial" w:hAnsi="Arial" w:cs="Arial"/>
        </w:rPr>
        <w:t xml:space="preserve"> się z informacjami dot. przetwarzania danych</w:t>
      </w:r>
      <w:r>
        <w:rPr>
          <w:rFonts w:ascii="Arial" w:hAnsi="Arial" w:cs="Arial"/>
        </w:rPr>
        <w:t>, ogranicza liczbę gromadzonych i upublicznianych danych do minimum wynikającego z celu przetwarzania i z przepisów;</w:t>
      </w:r>
    </w:p>
    <w:p w14:paraId="27BD40CF" w14:textId="251F5223" w:rsidR="00D1584A" w:rsidRPr="00DD04E8" w:rsidRDefault="00D1584A" w:rsidP="0005785D">
      <w:pPr>
        <w:numPr>
          <w:ilvl w:val="0"/>
          <w:numId w:val="8"/>
        </w:numPr>
        <w:spacing w:after="120"/>
        <w:ind w:left="851" w:hanging="425"/>
        <w:jc w:val="both"/>
        <w:rPr>
          <w:rFonts w:ascii="Arial" w:hAnsi="Arial" w:cs="Arial"/>
          <w:b/>
        </w:rPr>
      </w:pPr>
      <w:r>
        <w:rPr>
          <w:rFonts w:ascii="Arial" w:hAnsi="Arial" w:cs="Arial"/>
          <w:b/>
        </w:rPr>
        <w:t>okresowe szkolenia dla osób upoważnionych do przetwarzania danych osobowych</w:t>
      </w:r>
      <w:r w:rsidR="00C139D2">
        <w:rPr>
          <w:rFonts w:ascii="Arial" w:hAnsi="Arial" w:cs="Arial"/>
          <w:b/>
        </w:rPr>
        <w:t xml:space="preserve">, członków organów, stałych współpracowników </w:t>
      </w:r>
      <w:r w:rsidR="00795D4B">
        <w:rPr>
          <w:rFonts w:ascii="Arial" w:hAnsi="Arial" w:cs="Arial"/>
          <w:b/>
        </w:rPr>
        <w:t>LGD</w:t>
      </w:r>
      <w:r>
        <w:rPr>
          <w:rFonts w:ascii="Arial" w:hAnsi="Arial" w:cs="Arial"/>
          <w:b/>
        </w:rPr>
        <w:t xml:space="preserve"> </w:t>
      </w:r>
      <w:r w:rsidRPr="0093372F">
        <w:rPr>
          <w:rFonts w:ascii="Arial" w:hAnsi="Arial" w:cs="Arial"/>
        </w:rPr>
        <w:t>– z</w:t>
      </w:r>
      <w:r w:rsidR="0093372F">
        <w:rPr>
          <w:rFonts w:ascii="Arial" w:hAnsi="Arial" w:cs="Arial"/>
        </w:rPr>
        <w:t>e znajomości</w:t>
      </w:r>
      <w:r w:rsidRPr="0093372F">
        <w:rPr>
          <w:rFonts w:ascii="Arial" w:hAnsi="Arial" w:cs="Arial"/>
        </w:rPr>
        <w:t xml:space="preserve"> przepisów dotyczących przetwarzania danych osobow</w:t>
      </w:r>
      <w:r w:rsidR="00DD04E8" w:rsidRPr="0093372F">
        <w:rPr>
          <w:rFonts w:ascii="Arial" w:hAnsi="Arial" w:cs="Arial"/>
        </w:rPr>
        <w:t>ych oraz z postanowień Polityki;</w:t>
      </w:r>
    </w:p>
    <w:p w14:paraId="226C1407" w14:textId="77777777" w:rsidR="00DD04E8" w:rsidRDefault="00DD04E8" w:rsidP="00DD04E8">
      <w:pPr>
        <w:numPr>
          <w:ilvl w:val="0"/>
          <w:numId w:val="8"/>
        </w:numPr>
        <w:spacing w:after="120"/>
        <w:ind w:left="851" w:hanging="425"/>
        <w:jc w:val="both"/>
        <w:rPr>
          <w:rFonts w:ascii="Arial" w:hAnsi="Arial" w:cs="Arial"/>
        </w:rPr>
      </w:pPr>
      <w:r w:rsidRPr="00DD04E8">
        <w:rPr>
          <w:rFonts w:ascii="Arial" w:hAnsi="Arial" w:cs="Arial"/>
          <w:b/>
        </w:rPr>
        <w:t xml:space="preserve">obowiązywać będzie </w:t>
      </w:r>
      <w:r w:rsidRPr="00035130">
        <w:rPr>
          <w:rFonts w:ascii="Arial" w:hAnsi="Arial" w:cs="Arial"/>
          <w:b/>
        </w:rPr>
        <w:t>zasada czystego biurka</w:t>
      </w:r>
      <w:r w:rsidRPr="00DD04E8">
        <w:rPr>
          <w:rFonts w:ascii="Arial" w:hAnsi="Arial" w:cs="Arial"/>
          <w:b/>
        </w:rPr>
        <w:t>:</w:t>
      </w:r>
      <w:r w:rsidRPr="0093372F">
        <w:rPr>
          <w:rFonts w:ascii="Arial" w:hAnsi="Arial" w:cs="Arial"/>
        </w:rPr>
        <w:t xml:space="preserve"> </w:t>
      </w:r>
      <w:r w:rsidRPr="00DD04E8">
        <w:rPr>
          <w:rFonts w:ascii="Arial" w:hAnsi="Arial" w:cs="Arial"/>
        </w:rPr>
        <w:t>po godzinach pracy pracownik</w:t>
      </w:r>
      <w:r>
        <w:rPr>
          <w:rFonts w:ascii="Arial" w:hAnsi="Arial" w:cs="Arial"/>
        </w:rPr>
        <w:t xml:space="preserve"> zostawi</w:t>
      </w:r>
      <w:r w:rsidR="0093372F">
        <w:rPr>
          <w:rFonts w:ascii="Arial" w:hAnsi="Arial" w:cs="Arial"/>
        </w:rPr>
        <w:t>a</w:t>
      </w:r>
      <w:r w:rsidRPr="00DD04E8">
        <w:rPr>
          <w:rFonts w:ascii="Arial" w:hAnsi="Arial" w:cs="Arial"/>
        </w:rPr>
        <w:t xml:space="preserve"> po sobie czyste biurko (dokumenty wracają do segregatorów, segregatory umieszczane są w szafie), w trakcie pracy na biurku znajdują się wyłącznie dokumenty, z który</w:t>
      </w:r>
      <w:r w:rsidR="0093372F">
        <w:rPr>
          <w:rFonts w:ascii="Arial" w:hAnsi="Arial" w:cs="Arial"/>
        </w:rPr>
        <w:t>ch aktualnie korzysta pracownik;</w:t>
      </w:r>
    </w:p>
    <w:p w14:paraId="27490751" w14:textId="1191A857" w:rsidR="0093372F" w:rsidRPr="0093372F" w:rsidRDefault="0093372F" w:rsidP="00DD04E8">
      <w:pPr>
        <w:numPr>
          <w:ilvl w:val="0"/>
          <w:numId w:val="8"/>
        </w:numPr>
        <w:spacing w:after="120"/>
        <w:ind w:left="851" w:hanging="425"/>
        <w:jc w:val="both"/>
        <w:rPr>
          <w:rFonts w:ascii="Arial" w:hAnsi="Arial" w:cs="Arial"/>
        </w:rPr>
      </w:pPr>
      <w:r w:rsidRPr="0093372F">
        <w:rPr>
          <w:rFonts w:ascii="Arial" w:hAnsi="Arial" w:cs="Arial"/>
        </w:rPr>
        <w:t xml:space="preserve">obsługa interesantów Stowarzyszenia odbywa się w ten sposób, by w jednym pomieszczeniu biura </w:t>
      </w:r>
      <w:r w:rsidR="00795D4B">
        <w:rPr>
          <w:rFonts w:ascii="Arial" w:hAnsi="Arial" w:cs="Arial"/>
        </w:rPr>
        <w:t>LGD</w:t>
      </w:r>
      <w:r w:rsidRPr="0093372F">
        <w:rPr>
          <w:rFonts w:ascii="Arial" w:hAnsi="Arial" w:cs="Arial"/>
        </w:rPr>
        <w:t xml:space="preserve"> nie była w tym samym momencie obsługiwana więcej niż jedna </w:t>
      </w:r>
      <w:r w:rsidRPr="0093372F">
        <w:rPr>
          <w:rFonts w:ascii="Arial" w:hAnsi="Arial" w:cs="Arial"/>
        </w:rPr>
        <w:lastRenderedPageBreak/>
        <w:t xml:space="preserve">osoba (w celu uniknięcia ryzyka podejrzenia na dokumentach lub usłyszenia informacji stanowiących dane osobowe lub inne dane </w:t>
      </w:r>
      <w:r>
        <w:rPr>
          <w:rFonts w:ascii="Arial" w:hAnsi="Arial" w:cs="Arial"/>
        </w:rPr>
        <w:t>wrażliwe);</w:t>
      </w:r>
    </w:p>
    <w:p w14:paraId="37AA7FCC" w14:textId="77777777" w:rsidR="0093372F" w:rsidRPr="0093372F" w:rsidRDefault="0093372F" w:rsidP="0093372F">
      <w:pPr>
        <w:numPr>
          <w:ilvl w:val="0"/>
          <w:numId w:val="8"/>
        </w:numPr>
        <w:spacing w:after="120"/>
        <w:ind w:left="851" w:hanging="425"/>
        <w:jc w:val="both"/>
        <w:rPr>
          <w:rFonts w:ascii="Arial" w:hAnsi="Arial" w:cs="Arial"/>
        </w:rPr>
      </w:pPr>
      <w:r w:rsidRPr="0093372F">
        <w:rPr>
          <w:rFonts w:ascii="Arial" w:hAnsi="Arial" w:cs="Arial"/>
        </w:rPr>
        <w:t xml:space="preserve">pracownicy </w:t>
      </w:r>
      <w:r w:rsidRPr="0093372F">
        <w:rPr>
          <w:rFonts w:ascii="Arial" w:hAnsi="Arial" w:cs="Arial"/>
          <w:b/>
        </w:rPr>
        <w:t>ograniczają liczbę kopii dokumentów</w:t>
      </w:r>
      <w:r w:rsidRPr="0093372F">
        <w:rPr>
          <w:rFonts w:ascii="Arial" w:hAnsi="Arial" w:cs="Arial"/>
        </w:rPr>
        <w:t xml:space="preserve"> (także w formie elektronicznych, jako kopie plików) do minimum niezbędnego do prawidłowej pracy, mając na uwadze konieczność sporządzania kopii zapasowych dokumentów;</w:t>
      </w:r>
    </w:p>
    <w:p w14:paraId="42FB009F" w14:textId="2D18766A" w:rsidR="003C2AC4" w:rsidRPr="006C7333" w:rsidRDefault="0093372F" w:rsidP="00400DEE">
      <w:pPr>
        <w:numPr>
          <w:ilvl w:val="0"/>
          <w:numId w:val="8"/>
        </w:numPr>
        <w:spacing w:after="120"/>
        <w:ind w:left="851" w:hanging="425"/>
        <w:jc w:val="both"/>
        <w:rPr>
          <w:rFonts w:ascii="Arial" w:hAnsi="Arial" w:cs="Arial"/>
        </w:rPr>
      </w:pPr>
      <w:r w:rsidRPr="006C7333">
        <w:rPr>
          <w:rFonts w:ascii="Arial" w:hAnsi="Arial" w:cs="Arial"/>
        </w:rPr>
        <w:t xml:space="preserve">pracownicy </w:t>
      </w:r>
      <w:r w:rsidRPr="006C7333">
        <w:rPr>
          <w:rFonts w:ascii="Arial" w:hAnsi="Arial" w:cs="Arial"/>
          <w:b/>
        </w:rPr>
        <w:t>nie wynoszą dokumentów</w:t>
      </w:r>
      <w:r w:rsidRPr="006C7333">
        <w:rPr>
          <w:rFonts w:ascii="Arial" w:hAnsi="Arial" w:cs="Arial"/>
        </w:rPr>
        <w:t xml:space="preserve"> (w formie papierowej, elektronicznej) poza biuro Stowarzyszenia, chyba że jest to konieczne do wykonania konkretnych obowiązków zawodowych, wprowadza się zakaz zabierania przez pracowników do</w:t>
      </w:r>
      <w:r w:rsidR="00400DEE" w:rsidRPr="006C7333">
        <w:rPr>
          <w:rFonts w:ascii="Arial" w:hAnsi="Arial" w:cs="Arial"/>
        </w:rPr>
        <w:t>kumentów Stowarzyszenia do domu.</w:t>
      </w:r>
      <w:r w:rsidR="008E7BA5" w:rsidRPr="006C7333">
        <w:rPr>
          <w:rFonts w:ascii="Arial" w:hAnsi="Arial" w:cs="Arial"/>
        </w:rPr>
        <w:t xml:space="preserve"> </w:t>
      </w:r>
    </w:p>
    <w:p w14:paraId="03C26DB4" w14:textId="77777777" w:rsidR="00400DEE" w:rsidRPr="00400DEE" w:rsidRDefault="00400DEE" w:rsidP="008F7E8B">
      <w:pPr>
        <w:spacing w:after="120"/>
        <w:ind w:left="851"/>
        <w:jc w:val="both"/>
        <w:rPr>
          <w:rFonts w:ascii="Arial" w:hAnsi="Arial" w:cs="Arial"/>
        </w:rPr>
      </w:pPr>
    </w:p>
    <w:p w14:paraId="49003786" w14:textId="285EEAA4" w:rsidR="008F7E8B" w:rsidRDefault="003878E7" w:rsidP="008F7E8B">
      <w:pPr>
        <w:pStyle w:val="Nagwek2"/>
        <w:spacing w:before="0" w:after="120"/>
        <w:ind w:left="851"/>
        <w:rPr>
          <w:rFonts w:cs="Arial"/>
          <w:color w:val="385623" w:themeColor="accent6" w:themeShade="80"/>
        </w:rPr>
      </w:pPr>
      <w:bookmarkStart w:id="32" w:name="_Toc514765157"/>
      <w:r w:rsidRPr="00400DEE">
        <w:rPr>
          <w:rFonts w:cs="Arial"/>
          <w:color w:val="385623" w:themeColor="accent6" w:themeShade="80"/>
        </w:rPr>
        <w:t>Środki fizycznej ochrony</w:t>
      </w:r>
      <w:bookmarkEnd w:id="32"/>
    </w:p>
    <w:p w14:paraId="5C5C550A" w14:textId="08081C95" w:rsidR="008F7E8B" w:rsidRPr="008F7E8B" w:rsidRDefault="008F7E8B" w:rsidP="008F7E8B">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Do najważniejszych środków </w:t>
      </w:r>
      <w:r>
        <w:rPr>
          <w:rFonts w:ascii="Arial" w:hAnsi="Arial" w:cs="Arial"/>
        </w:rPr>
        <w:t>fizycznej ochrony</w:t>
      </w:r>
      <w:r w:rsidRPr="00A42536">
        <w:rPr>
          <w:rFonts w:ascii="Arial" w:hAnsi="Arial" w:cs="Arial"/>
        </w:rPr>
        <w:t xml:space="preserve">, które zostały przyjęte </w:t>
      </w:r>
      <w:r>
        <w:rPr>
          <w:rFonts w:ascii="Arial" w:hAnsi="Arial" w:cs="Arial"/>
        </w:rPr>
        <w:t>w</w:t>
      </w:r>
      <w:r w:rsidRPr="00A42536">
        <w:rPr>
          <w:rFonts w:ascii="Arial" w:hAnsi="Arial" w:cs="Arial"/>
        </w:rPr>
        <w:t xml:space="preserve"> celu zapewnienia należytego poziomu ochrony danych osobowych, należą następujące zasady:</w:t>
      </w:r>
    </w:p>
    <w:p w14:paraId="4CE1D984" w14:textId="77777777" w:rsidR="0093372F" w:rsidRPr="0093372F" w:rsidRDefault="0093372F" w:rsidP="0093372F">
      <w:pPr>
        <w:numPr>
          <w:ilvl w:val="1"/>
          <w:numId w:val="49"/>
        </w:numPr>
        <w:suppressAutoHyphens/>
        <w:spacing w:after="120"/>
        <w:ind w:left="851" w:hanging="425"/>
        <w:jc w:val="both"/>
        <w:rPr>
          <w:rFonts w:ascii="Arial" w:eastAsia="Times New Roman" w:hAnsi="Arial" w:cs="Arial"/>
        </w:rPr>
      </w:pPr>
      <w:r w:rsidRPr="0093372F">
        <w:rPr>
          <w:rFonts w:ascii="Arial" w:eastAsia="Times New Roman" w:hAnsi="Arial" w:cs="Arial"/>
        </w:rPr>
        <w:t>przetwarzanie danych osobowych odbywa się co do zasady w biurze Stowarzyszenia, dlatego pomieszczenia biura są zabezpieczone przed wejściem nieuprawnionych osób:</w:t>
      </w:r>
    </w:p>
    <w:p w14:paraId="0F628389" w14:textId="1F1EF3F6" w:rsidR="0093372F" w:rsidRPr="0093372F" w:rsidRDefault="0093372F" w:rsidP="0093372F">
      <w:pPr>
        <w:numPr>
          <w:ilvl w:val="2"/>
          <w:numId w:val="50"/>
        </w:numPr>
        <w:suppressAutoHyphens/>
        <w:spacing w:after="120"/>
        <w:ind w:left="1418" w:hanging="425"/>
        <w:jc w:val="both"/>
        <w:rPr>
          <w:rFonts w:ascii="Arial" w:eastAsia="Times New Roman" w:hAnsi="Arial" w:cs="Arial"/>
        </w:rPr>
      </w:pPr>
      <w:r w:rsidRPr="0093372F">
        <w:rPr>
          <w:rFonts w:ascii="Arial" w:eastAsia="Times New Roman" w:hAnsi="Arial" w:cs="Arial"/>
        </w:rPr>
        <w:t xml:space="preserve">biuro </w:t>
      </w:r>
      <w:r w:rsidR="00795D4B">
        <w:rPr>
          <w:rFonts w:ascii="Arial" w:eastAsia="Times New Roman" w:hAnsi="Arial" w:cs="Arial"/>
        </w:rPr>
        <w:t>LGD</w:t>
      </w:r>
      <w:r w:rsidRPr="0093372F">
        <w:rPr>
          <w:rFonts w:ascii="Arial" w:eastAsia="Times New Roman" w:hAnsi="Arial" w:cs="Arial"/>
        </w:rPr>
        <w:t xml:space="preserve"> jest zabezpieczone poprzez drzwi główne zamykane na zam</w:t>
      </w:r>
      <w:r w:rsidR="00C76D9A">
        <w:rPr>
          <w:rFonts w:ascii="Arial" w:eastAsia="Times New Roman" w:hAnsi="Arial" w:cs="Arial"/>
        </w:rPr>
        <w:t>e</w:t>
      </w:r>
      <w:r w:rsidRPr="0093372F">
        <w:rPr>
          <w:rFonts w:ascii="Arial" w:eastAsia="Times New Roman" w:hAnsi="Arial" w:cs="Arial"/>
        </w:rPr>
        <w:t>k oraz drzwi wejściowe bezpośrednio do pomieszczeń biura zamykane na klucz;</w:t>
      </w:r>
    </w:p>
    <w:p w14:paraId="515CC56F" w14:textId="77777777" w:rsidR="0093372F" w:rsidRPr="0093372F" w:rsidRDefault="0093372F" w:rsidP="0093372F">
      <w:pPr>
        <w:numPr>
          <w:ilvl w:val="2"/>
          <w:numId w:val="50"/>
        </w:numPr>
        <w:suppressAutoHyphens/>
        <w:spacing w:after="120"/>
        <w:ind w:left="1418" w:hanging="425"/>
        <w:jc w:val="both"/>
        <w:rPr>
          <w:rFonts w:ascii="Arial" w:eastAsia="Times New Roman" w:hAnsi="Arial" w:cs="Arial"/>
        </w:rPr>
      </w:pPr>
      <w:r w:rsidRPr="0093372F">
        <w:rPr>
          <w:rFonts w:ascii="Arial" w:eastAsia="Times New Roman" w:hAnsi="Arial" w:cs="Arial"/>
        </w:rPr>
        <w:t>biuro i poszczególne pomieszczenia biura, w czasie, gdy nie znajdują się w nich pracownicy Stowarzyszenia, są zamykane na klucz, istnieją zasady postępowania z kluczami po zamknięciu biura (ustala je osoba kierująca biurem i informuje o nich pracowników biura); w przypadku opuszczenia pomieszczenia, w którym przetwarza się dane osobowe, przez ostatnią osobę, pomieszczenie zamykane jest na klucz, także w godzinach pracy, obowiązuje absolutny zakaz wykonywania przez adresatów Polityki– bez zgody Zarządu – kopii kluczy;</w:t>
      </w:r>
    </w:p>
    <w:p w14:paraId="6F0F02AC" w14:textId="77777777" w:rsidR="0093372F" w:rsidRPr="0093372F" w:rsidRDefault="0093372F" w:rsidP="0093372F">
      <w:pPr>
        <w:numPr>
          <w:ilvl w:val="2"/>
          <w:numId w:val="50"/>
        </w:numPr>
        <w:suppressAutoHyphens/>
        <w:spacing w:after="120"/>
        <w:ind w:left="1418" w:hanging="425"/>
        <w:jc w:val="both"/>
        <w:rPr>
          <w:rFonts w:ascii="Arial" w:eastAsia="Times New Roman" w:hAnsi="Arial" w:cs="Arial"/>
        </w:rPr>
      </w:pPr>
      <w:r w:rsidRPr="0093372F">
        <w:rPr>
          <w:rFonts w:ascii="Arial" w:eastAsia="Times New Roman" w:hAnsi="Arial" w:cs="Arial"/>
        </w:rPr>
        <w:t>w pomieszczeniach, w których przechowywane są dane osobowe (w formie papierowej lub elektronicznej), osoby trzecie mogą przebywać wyłącznie w obecności osoby upoważnionej przez Stowarzyszenie do przetwarzania danych;</w:t>
      </w:r>
    </w:p>
    <w:p w14:paraId="2DE66809" w14:textId="77777777" w:rsidR="0093372F" w:rsidRPr="006C7333" w:rsidRDefault="0093372F" w:rsidP="0093372F">
      <w:pPr>
        <w:numPr>
          <w:ilvl w:val="2"/>
          <w:numId w:val="50"/>
        </w:numPr>
        <w:suppressAutoHyphens/>
        <w:spacing w:after="120"/>
        <w:ind w:left="1418" w:hanging="425"/>
        <w:jc w:val="both"/>
        <w:rPr>
          <w:rFonts w:ascii="Arial" w:eastAsia="Times New Roman" w:hAnsi="Arial" w:cs="Arial"/>
        </w:rPr>
      </w:pPr>
      <w:r w:rsidRPr="006C7333">
        <w:rPr>
          <w:rFonts w:ascii="Arial" w:eastAsia="Times New Roman" w:hAnsi="Arial" w:cs="Arial"/>
        </w:rPr>
        <w:t>w biurze znajduje się gaśnica (ew. w bezpośredniej bliskości, np. na korytarzu, znajduje się taka gaśnica lub dostęp do hydrantu);</w:t>
      </w:r>
    </w:p>
    <w:p w14:paraId="7B31FC4E" w14:textId="77777777" w:rsidR="0093372F" w:rsidRPr="0093372F" w:rsidRDefault="0093372F" w:rsidP="0093372F">
      <w:pPr>
        <w:numPr>
          <w:ilvl w:val="2"/>
          <w:numId w:val="50"/>
        </w:numPr>
        <w:suppressAutoHyphens/>
        <w:spacing w:after="120"/>
        <w:ind w:left="1418" w:hanging="425"/>
        <w:jc w:val="both"/>
        <w:rPr>
          <w:rFonts w:ascii="Arial" w:eastAsia="Times New Roman" w:hAnsi="Arial" w:cs="Arial"/>
        </w:rPr>
      </w:pPr>
      <w:r w:rsidRPr="0093372F">
        <w:rPr>
          <w:rFonts w:ascii="Arial" w:eastAsia="Times New Roman" w:hAnsi="Arial" w:cs="Arial"/>
        </w:rPr>
        <w:t>w biurze znajduje się niszczarka do dokumentów;</w:t>
      </w:r>
    </w:p>
    <w:p w14:paraId="47A930C6" w14:textId="77777777" w:rsidR="0093372F" w:rsidRPr="006C7333" w:rsidRDefault="0093372F" w:rsidP="0093372F">
      <w:pPr>
        <w:numPr>
          <w:ilvl w:val="2"/>
          <w:numId w:val="50"/>
        </w:numPr>
        <w:suppressAutoHyphens/>
        <w:spacing w:after="120"/>
        <w:ind w:left="1418" w:hanging="425"/>
        <w:jc w:val="both"/>
        <w:rPr>
          <w:rFonts w:ascii="Arial" w:eastAsia="Times New Roman" w:hAnsi="Arial" w:cs="Arial"/>
        </w:rPr>
      </w:pPr>
      <w:r w:rsidRPr="006C7333">
        <w:rPr>
          <w:rFonts w:ascii="Arial" w:eastAsia="Times New Roman" w:hAnsi="Arial" w:cs="Arial"/>
        </w:rPr>
        <w:t>urządzenia elektroniczne w biurze, wykorzystywane do przetwarzania danych osobowych (drukarki, komputery, fax, itp.), podłączone są do sieci elektrycznej w sposób zabezpieczający je przed przepięciami, zastosowanie zasilaczy zapasowych UPS w celu ochrony stanowisk komputerowych oraz serwerów przed skutkami zaniku zasilania;</w:t>
      </w:r>
    </w:p>
    <w:p w14:paraId="40C10042" w14:textId="77777777" w:rsidR="0093372F" w:rsidRPr="0093372F" w:rsidRDefault="0093372F" w:rsidP="0093372F">
      <w:pPr>
        <w:numPr>
          <w:ilvl w:val="1"/>
          <w:numId w:val="49"/>
        </w:numPr>
        <w:suppressAutoHyphens/>
        <w:spacing w:after="120"/>
        <w:ind w:left="993" w:hanging="426"/>
        <w:jc w:val="both"/>
        <w:rPr>
          <w:rFonts w:ascii="Arial" w:eastAsia="Times New Roman" w:hAnsi="Arial" w:cs="Arial"/>
        </w:rPr>
      </w:pPr>
      <w:r w:rsidRPr="0093372F">
        <w:rPr>
          <w:rFonts w:ascii="Arial" w:eastAsia="Times New Roman" w:hAnsi="Arial" w:cs="Arial"/>
        </w:rPr>
        <w:t>dokumenty (papierowe) Stowarzyszenia, na których znajdują się dane osobowe znajdują się w segregatorach. Segregatory, jeżeli nie są aktualnie używane, znajdują się w szafach zamykanych na klucz;</w:t>
      </w:r>
    </w:p>
    <w:p w14:paraId="4733C622" w14:textId="77777777" w:rsidR="0093372F" w:rsidRPr="0093372F" w:rsidRDefault="0093372F" w:rsidP="0093372F">
      <w:pPr>
        <w:numPr>
          <w:ilvl w:val="1"/>
          <w:numId w:val="49"/>
        </w:numPr>
        <w:suppressAutoHyphens/>
        <w:spacing w:after="120"/>
        <w:ind w:left="993" w:hanging="426"/>
        <w:jc w:val="both"/>
        <w:rPr>
          <w:rFonts w:ascii="Arial" w:eastAsia="Times New Roman" w:hAnsi="Arial" w:cs="Arial"/>
        </w:rPr>
      </w:pPr>
      <w:r w:rsidRPr="0093372F">
        <w:rPr>
          <w:rFonts w:ascii="Arial" w:eastAsia="Times New Roman" w:hAnsi="Arial" w:cs="Arial"/>
          <w:b/>
        </w:rPr>
        <w:t>niszczenie papierowych dokumentów odbywa się z wykorzystaniem niszczarki</w:t>
      </w:r>
      <w:r w:rsidRPr="0093372F">
        <w:rPr>
          <w:rFonts w:ascii="Arial" w:eastAsia="Times New Roman" w:hAnsi="Arial" w:cs="Arial"/>
        </w:rPr>
        <w:t xml:space="preserve"> lub też – w sytuacji jej awarii – </w:t>
      </w:r>
      <w:r w:rsidRPr="0093372F">
        <w:rPr>
          <w:rFonts w:ascii="Arial" w:eastAsia="Times New Roman" w:hAnsi="Arial" w:cs="Arial"/>
          <w:b/>
        </w:rPr>
        <w:t>poprzez podarcie dokumentu, tak by odczytanie danych na zniszczonym dokumencie było praktycznie niemożliwe;</w:t>
      </w:r>
    </w:p>
    <w:p w14:paraId="2844DE3F" w14:textId="77777777" w:rsidR="0093372F" w:rsidRPr="00F22FC2" w:rsidRDefault="0093372F" w:rsidP="0093372F">
      <w:pPr>
        <w:numPr>
          <w:ilvl w:val="1"/>
          <w:numId w:val="49"/>
        </w:numPr>
        <w:suppressAutoHyphens/>
        <w:spacing w:after="120"/>
        <w:ind w:left="993" w:hanging="426"/>
        <w:jc w:val="both"/>
        <w:rPr>
          <w:rFonts w:ascii="Arial" w:eastAsia="Times New Roman" w:hAnsi="Arial" w:cs="Arial"/>
        </w:rPr>
      </w:pPr>
      <w:r w:rsidRPr="0093372F">
        <w:rPr>
          <w:rFonts w:ascii="Arial" w:eastAsia="Times New Roman" w:hAnsi="Arial" w:cs="Arial"/>
          <w:b/>
        </w:rPr>
        <w:t>zakaz posługiwania się dyskami przenośnymi</w:t>
      </w:r>
      <w:r w:rsidRPr="0093372F">
        <w:rPr>
          <w:rFonts w:ascii="Arial" w:eastAsia="Times New Roman" w:hAnsi="Arial" w:cs="Arial"/>
        </w:rPr>
        <w:t xml:space="preserve"> (np. pendrive), w celu umieszczania na nich kopii dokumentów zawierających dane osobowe, </w:t>
      </w:r>
      <w:r w:rsidRPr="0093372F">
        <w:rPr>
          <w:rFonts w:ascii="Arial" w:eastAsia="Times New Roman" w:hAnsi="Arial" w:cs="Arial"/>
          <w:b/>
        </w:rPr>
        <w:t>chyba że</w:t>
      </w:r>
      <w:r w:rsidRPr="0093372F">
        <w:rPr>
          <w:rFonts w:ascii="Arial" w:eastAsia="Times New Roman" w:hAnsi="Arial" w:cs="Arial"/>
        </w:rPr>
        <w:t xml:space="preserve"> dysk należy do Stowarzyszenia, zgodę na korzystanie z niego wydał Zarząd, a dostęp do dysku i do danych został zabezpieczony hasłem. Zaleca się zablokowanie dostępu do portów USB w </w:t>
      </w:r>
      <w:r w:rsidRPr="00F22FC2">
        <w:rPr>
          <w:rFonts w:ascii="Arial" w:eastAsia="Times New Roman" w:hAnsi="Arial" w:cs="Arial"/>
        </w:rPr>
        <w:t>komputerach, ew. dostęp do nich jedynie po wpisaniu hasła przez użytkownika.</w:t>
      </w:r>
    </w:p>
    <w:p w14:paraId="750ECCD5" w14:textId="77777777" w:rsidR="0093372F" w:rsidRPr="00F22FC2" w:rsidRDefault="0093372F" w:rsidP="0093372F">
      <w:pPr>
        <w:numPr>
          <w:ilvl w:val="1"/>
          <w:numId w:val="49"/>
        </w:numPr>
        <w:suppressAutoHyphens/>
        <w:spacing w:after="120"/>
        <w:ind w:left="993" w:hanging="426"/>
        <w:jc w:val="both"/>
        <w:rPr>
          <w:rFonts w:ascii="Arial" w:eastAsia="Times New Roman" w:hAnsi="Arial" w:cs="Arial"/>
        </w:rPr>
      </w:pPr>
      <w:r w:rsidRPr="00F22FC2">
        <w:rPr>
          <w:rFonts w:ascii="Arial" w:eastAsia="Times New Roman" w:hAnsi="Arial" w:cs="Arial"/>
        </w:rPr>
        <w:t>przetwarzanie danych osobowych poza biurem (tj. w wersji papierowej, lub przy użyciu komputerów znajdujących się poza biurem) jest możliwe jedynie w sytuacjach wyjątkowych. W przypadku konieczności przetwarzania danych osobowych poza biurem Stowarzyszenie podejmuje następujące środki bezpieczeństwa:</w:t>
      </w:r>
    </w:p>
    <w:p w14:paraId="53D4FF30" w14:textId="77777777" w:rsidR="0093372F" w:rsidRPr="0093372F" w:rsidRDefault="0093372F" w:rsidP="0093372F">
      <w:pPr>
        <w:numPr>
          <w:ilvl w:val="2"/>
          <w:numId w:val="51"/>
        </w:numPr>
        <w:suppressAutoHyphens/>
        <w:spacing w:after="120"/>
        <w:ind w:left="1418" w:hanging="425"/>
        <w:jc w:val="both"/>
        <w:rPr>
          <w:rFonts w:ascii="Arial" w:eastAsia="Times New Roman" w:hAnsi="Arial" w:cs="Arial"/>
        </w:rPr>
      </w:pPr>
      <w:r w:rsidRPr="0093372F">
        <w:rPr>
          <w:rFonts w:ascii="Arial" w:eastAsia="Times New Roman" w:hAnsi="Arial" w:cs="Arial"/>
        </w:rPr>
        <w:lastRenderedPageBreak/>
        <w:t>dokumenty (papierowe) zawierające dane osobowe lub urządzenia zawierające dane osobowe (komputery, dyski przenośne) transportowane są do innego miejsca przez pracowników Stowarzyszenia</w:t>
      </w:r>
      <w:r>
        <w:rPr>
          <w:rFonts w:ascii="Arial" w:eastAsia="Times New Roman" w:hAnsi="Arial" w:cs="Arial"/>
        </w:rPr>
        <w:t xml:space="preserve"> lub członków organów Stowarzyszenia </w:t>
      </w:r>
      <w:r w:rsidRPr="0093372F">
        <w:rPr>
          <w:rFonts w:ascii="Arial" w:eastAsia="Times New Roman" w:hAnsi="Arial" w:cs="Arial"/>
        </w:rPr>
        <w:t>posiadających upoważnienie do przetwarzania danych osobowych w odpowiednim zakresie;</w:t>
      </w:r>
    </w:p>
    <w:p w14:paraId="2D4EBF5D" w14:textId="77777777" w:rsidR="0093372F" w:rsidRPr="00F22FC2" w:rsidRDefault="0093372F" w:rsidP="0093372F">
      <w:pPr>
        <w:numPr>
          <w:ilvl w:val="2"/>
          <w:numId w:val="51"/>
        </w:numPr>
        <w:suppressAutoHyphens/>
        <w:spacing w:after="120"/>
        <w:ind w:left="1418" w:hanging="425"/>
        <w:jc w:val="both"/>
        <w:rPr>
          <w:rFonts w:ascii="Arial" w:eastAsia="Times New Roman" w:hAnsi="Arial" w:cs="Arial"/>
        </w:rPr>
      </w:pPr>
      <w:r w:rsidRPr="0093372F">
        <w:rPr>
          <w:rFonts w:ascii="Arial" w:eastAsia="Times New Roman" w:hAnsi="Arial" w:cs="Arial"/>
        </w:rPr>
        <w:t xml:space="preserve">dokumenty (papierowe), przed ich wyniesieniem poza biuro, są zabezpieczane (pakowane) w sposób, który uniemożliwia ich przypadkowe otwarcie, które mogłoby </w:t>
      </w:r>
      <w:r w:rsidRPr="00F22FC2">
        <w:rPr>
          <w:rFonts w:ascii="Arial" w:eastAsia="Times New Roman" w:hAnsi="Arial" w:cs="Arial"/>
        </w:rPr>
        <w:t xml:space="preserve">grozić utratą, zniszczeniem lub uszkodzeniem </w:t>
      </w:r>
    </w:p>
    <w:p w14:paraId="41100DFB" w14:textId="77777777" w:rsidR="0093372F" w:rsidRPr="00F22FC2" w:rsidRDefault="0093372F" w:rsidP="0093372F">
      <w:pPr>
        <w:numPr>
          <w:ilvl w:val="2"/>
          <w:numId w:val="51"/>
        </w:numPr>
        <w:suppressAutoHyphens/>
        <w:spacing w:after="120"/>
        <w:ind w:left="1418" w:hanging="425"/>
        <w:jc w:val="both"/>
        <w:rPr>
          <w:rFonts w:ascii="Arial" w:eastAsia="Times New Roman" w:hAnsi="Arial" w:cs="Arial"/>
        </w:rPr>
      </w:pPr>
      <w:r w:rsidRPr="00F22FC2">
        <w:rPr>
          <w:rFonts w:ascii="Arial" w:eastAsia="Times New Roman" w:hAnsi="Arial" w:cs="Arial"/>
        </w:rPr>
        <w:t>przetwarzanie danych osobowych poza biurem dokonywane jest w sposób, który uniemożliwia zapoznanie się z danymi osobami przez osoby nieposiadające stosownych upoważnień do przetwarzania danych osobowych;</w:t>
      </w:r>
    </w:p>
    <w:p w14:paraId="1FF51CB2" w14:textId="77777777" w:rsidR="0093372F" w:rsidRPr="0093372F" w:rsidRDefault="0093372F" w:rsidP="0093372F">
      <w:pPr>
        <w:numPr>
          <w:ilvl w:val="2"/>
          <w:numId w:val="51"/>
        </w:numPr>
        <w:suppressAutoHyphens/>
        <w:spacing w:after="120"/>
        <w:ind w:left="1418" w:hanging="425"/>
        <w:jc w:val="both"/>
        <w:rPr>
          <w:rFonts w:ascii="Arial" w:eastAsia="Times New Roman" w:hAnsi="Arial" w:cs="Arial"/>
        </w:rPr>
      </w:pPr>
      <w:r w:rsidRPr="0093372F">
        <w:rPr>
          <w:rFonts w:ascii="Arial" w:eastAsia="Times New Roman" w:hAnsi="Arial" w:cs="Arial"/>
        </w:rPr>
        <w:t>niedopuszczalne jest pozostawienie pomieszczeń lub pojazdów, w których znajdują się lub są transportowane dokumenty zawierające dane osobowe, bez pieczy osoby posiadającej stosowne upoważnienie do przetwarzania danych osobowych;</w:t>
      </w:r>
    </w:p>
    <w:p w14:paraId="195A8938" w14:textId="77777777" w:rsidR="0093372F" w:rsidRPr="0093372F" w:rsidRDefault="0093372F" w:rsidP="0093372F">
      <w:pPr>
        <w:numPr>
          <w:ilvl w:val="2"/>
          <w:numId w:val="51"/>
        </w:numPr>
        <w:suppressAutoHyphens/>
        <w:spacing w:after="120"/>
        <w:ind w:left="1418" w:hanging="425"/>
        <w:jc w:val="both"/>
        <w:rPr>
          <w:rFonts w:ascii="Arial" w:eastAsia="Times New Roman" w:hAnsi="Arial" w:cs="Arial"/>
        </w:rPr>
      </w:pPr>
      <w:r w:rsidRPr="0093372F">
        <w:rPr>
          <w:rFonts w:ascii="Arial" w:eastAsia="Times New Roman" w:hAnsi="Arial" w:cs="Arial"/>
        </w:rPr>
        <w:t>w trakcie przetwarzania danych osobowych poza biurem Stowarzyszenie podejmuje inne stosowne środki uniemożliwiające osobom postronnym zapoznanie się z danymi osobowymi;</w:t>
      </w:r>
    </w:p>
    <w:p w14:paraId="414EF7CB" w14:textId="77777777" w:rsidR="003C2AC4" w:rsidRPr="00A42536" w:rsidRDefault="003C2AC4" w:rsidP="008F7E8B">
      <w:pPr>
        <w:spacing w:after="120"/>
        <w:ind w:left="1571"/>
        <w:jc w:val="both"/>
        <w:rPr>
          <w:rFonts w:ascii="Arial" w:hAnsi="Arial" w:cs="Arial"/>
        </w:rPr>
      </w:pPr>
    </w:p>
    <w:p w14:paraId="0D850768" w14:textId="77777777" w:rsidR="00AA1B3F" w:rsidRPr="00400DEE" w:rsidRDefault="00AA1B3F" w:rsidP="008F7E8B">
      <w:pPr>
        <w:pStyle w:val="Nagwek2"/>
        <w:spacing w:before="0" w:after="120"/>
        <w:ind w:left="426"/>
        <w:rPr>
          <w:rFonts w:cs="Arial"/>
          <w:color w:val="385623" w:themeColor="accent6" w:themeShade="80"/>
        </w:rPr>
      </w:pPr>
      <w:bookmarkStart w:id="33" w:name="_Toc514765158"/>
      <w:r w:rsidRPr="00400DEE">
        <w:rPr>
          <w:rFonts w:cs="Arial"/>
          <w:color w:val="385623" w:themeColor="accent6" w:themeShade="80"/>
        </w:rPr>
        <w:t>Środki ochrony technicznej</w:t>
      </w:r>
      <w:bookmarkEnd w:id="33"/>
    </w:p>
    <w:p w14:paraId="4379E065" w14:textId="093B60B8" w:rsidR="00C8080D" w:rsidRPr="00A42536" w:rsidRDefault="00795D4B" w:rsidP="00A42536">
      <w:pPr>
        <w:pStyle w:val="Akapitzlist"/>
        <w:numPr>
          <w:ilvl w:val="0"/>
          <w:numId w:val="1"/>
        </w:numPr>
        <w:spacing w:after="120"/>
        <w:ind w:left="426" w:hanging="426"/>
        <w:contextualSpacing w:val="0"/>
        <w:jc w:val="both"/>
        <w:rPr>
          <w:rFonts w:ascii="Arial" w:hAnsi="Arial" w:cs="Arial"/>
        </w:rPr>
      </w:pPr>
      <w:r>
        <w:rPr>
          <w:rFonts w:ascii="Arial" w:hAnsi="Arial" w:cs="Arial"/>
        </w:rPr>
        <w:t>LGD</w:t>
      </w:r>
      <w:r w:rsidR="00A14322" w:rsidRPr="00A42536">
        <w:rPr>
          <w:rFonts w:ascii="Arial" w:hAnsi="Arial" w:cs="Arial"/>
        </w:rPr>
        <w:t xml:space="preserve"> </w:t>
      </w:r>
      <w:r w:rsidR="00EA4362" w:rsidRPr="00A42536">
        <w:rPr>
          <w:rFonts w:ascii="Arial" w:hAnsi="Arial" w:cs="Arial"/>
        </w:rPr>
        <w:t xml:space="preserve">w następujący sposób zabezpiecza dane osobowe, które </w:t>
      </w:r>
      <w:r w:rsidR="00C8080D" w:rsidRPr="00A42536">
        <w:rPr>
          <w:rFonts w:ascii="Arial" w:hAnsi="Arial" w:cs="Arial"/>
        </w:rPr>
        <w:t>przetwarza za pomocą swoich urządzeń elektronicznych:</w:t>
      </w:r>
    </w:p>
    <w:p w14:paraId="35A264B3" w14:textId="77777777" w:rsidR="00C8080D" w:rsidRDefault="00921E3F" w:rsidP="0005785D">
      <w:pPr>
        <w:pStyle w:val="Akapitzlist"/>
        <w:numPr>
          <w:ilvl w:val="0"/>
          <w:numId w:val="14"/>
        </w:numPr>
        <w:spacing w:after="120"/>
        <w:ind w:left="851" w:hanging="425"/>
        <w:contextualSpacing w:val="0"/>
        <w:jc w:val="both"/>
        <w:rPr>
          <w:rFonts w:ascii="Arial" w:hAnsi="Arial" w:cs="Arial"/>
        </w:rPr>
      </w:pPr>
      <w:r w:rsidRPr="00A42536">
        <w:rPr>
          <w:rFonts w:ascii="Arial" w:hAnsi="Arial" w:cs="Arial"/>
        </w:rPr>
        <w:t>p</w:t>
      </w:r>
      <w:r w:rsidR="00C8080D" w:rsidRPr="00A42536">
        <w:rPr>
          <w:rFonts w:ascii="Arial" w:hAnsi="Arial" w:cs="Arial"/>
        </w:rPr>
        <w:t>racownicy i osoby stale współpracujące z</w:t>
      </w:r>
      <w:r w:rsidR="00D001A9" w:rsidRPr="00A42536">
        <w:rPr>
          <w:rFonts w:ascii="Arial" w:hAnsi="Arial" w:cs="Arial"/>
        </w:rPr>
        <w:t>e Stowarzyszeniem przetwarzają dane osobowe w</w:t>
      </w:r>
      <w:r w:rsidR="00AA241F">
        <w:rPr>
          <w:rFonts w:ascii="Arial" w:hAnsi="Arial" w:cs="Arial"/>
        </w:rPr>
        <w:t> </w:t>
      </w:r>
      <w:r w:rsidR="00D001A9" w:rsidRPr="00A42536">
        <w:rPr>
          <w:rFonts w:ascii="Arial" w:hAnsi="Arial" w:cs="Arial"/>
        </w:rPr>
        <w:t>sieci Stowarzyszenia, za pomocą urządzeń należących do Stowarzyszenia</w:t>
      </w:r>
      <w:r w:rsidR="00DD04E8">
        <w:rPr>
          <w:rFonts w:ascii="Arial" w:hAnsi="Arial" w:cs="Arial"/>
        </w:rPr>
        <w:t>;</w:t>
      </w:r>
    </w:p>
    <w:p w14:paraId="31FDF0FC" w14:textId="77777777" w:rsidR="00DD04E8" w:rsidRPr="00A42536" w:rsidRDefault="00DD04E8" w:rsidP="00DD04E8">
      <w:pPr>
        <w:pStyle w:val="Akapitzlist"/>
        <w:numPr>
          <w:ilvl w:val="0"/>
          <w:numId w:val="14"/>
        </w:numPr>
        <w:spacing w:after="120"/>
        <w:ind w:left="851" w:hanging="425"/>
        <w:contextualSpacing w:val="0"/>
        <w:jc w:val="both"/>
        <w:rPr>
          <w:rFonts w:ascii="Arial" w:hAnsi="Arial" w:cs="Arial"/>
        </w:rPr>
      </w:pPr>
      <w:r w:rsidRPr="00A42536">
        <w:rPr>
          <w:rFonts w:ascii="Arial" w:hAnsi="Arial" w:cs="Arial"/>
        </w:rPr>
        <w:t xml:space="preserve">w przypadku przetwarzania danych osobowych na urządzeniach prywatnych osób upoważnionych </w:t>
      </w:r>
      <w:r>
        <w:rPr>
          <w:rFonts w:ascii="Arial" w:hAnsi="Arial" w:cs="Arial"/>
        </w:rPr>
        <w:t>j</w:t>
      </w:r>
      <w:r w:rsidRPr="00A42536">
        <w:rPr>
          <w:rFonts w:ascii="Arial" w:hAnsi="Arial" w:cs="Arial"/>
        </w:rPr>
        <w:t xml:space="preserve">est to dopuszczalne pod warunkiem, że dostęp do danych został ustanowiony przez Zarząd, </w:t>
      </w:r>
      <w:r>
        <w:rPr>
          <w:rFonts w:ascii="Arial" w:hAnsi="Arial" w:cs="Arial"/>
        </w:rPr>
        <w:t>po zweryfikowaniu lub zadeklarowanie, że</w:t>
      </w:r>
      <w:r w:rsidRPr="00A42536">
        <w:rPr>
          <w:rFonts w:ascii="Arial" w:hAnsi="Arial" w:cs="Arial"/>
        </w:rPr>
        <w:t xml:space="preserve"> osoba upoważniona:</w:t>
      </w:r>
    </w:p>
    <w:p w14:paraId="7612B1BC" w14:textId="77777777" w:rsidR="00DD04E8" w:rsidRPr="00A42536" w:rsidRDefault="00DD04E8" w:rsidP="00DD04E8">
      <w:pPr>
        <w:numPr>
          <w:ilvl w:val="0"/>
          <w:numId w:val="12"/>
        </w:numPr>
        <w:spacing w:after="120"/>
        <w:ind w:left="1276" w:hanging="425"/>
        <w:jc w:val="both"/>
        <w:rPr>
          <w:rFonts w:ascii="Arial" w:hAnsi="Arial" w:cs="Arial"/>
        </w:rPr>
      </w:pPr>
      <w:r w:rsidRPr="00A42536">
        <w:rPr>
          <w:rFonts w:ascii="Arial" w:hAnsi="Arial" w:cs="Arial"/>
        </w:rPr>
        <w:t xml:space="preserve">korzysta z urządzenia posiadającego odpowiednią ochronę antywirusową, spyware, </w:t>
      </w:r>
      <w:proofErr w:type="spellStart"/>
      <w:r w:rsidRPr="00A42536">
        <w:rPr>
          <w:rFonts w:ascii="Arial" w:hAnsi="Arial" w:cs="Arial"/>
        </w:rPr>
        <w:t>maleware</w:t>
      </w:r>
      <w:proofErr w:type="spellEnd"/>
      <w:r w:rsidRPr="00A42536">
        <w:rPr>
          <w:rFonts w:ascii="Arial" w:hAnsi="Arial" w:cs="Arial"/>
        </w:rPr>
        <w:t>, która jest regularnie aktualizowana,</w:t>
      </w:r>
    </w:p>
    <w:p w14:paraId="4639705C" w14:textId="77777777" w:rsidR="00DD04E8" w:rsidRPr="00DD04E8" w:rsidRDefault="00DD04E8" w:rsidP="00DD04E8">
      <w:pPr>
        <w:numPr>
          <w:ilvl w:val="0"/>
          <w:numId w:val="12"/>
        </w:numPr>
        <w:spacing w:after="120"/>
        <w:ind w:left="1276" w:hanging="425"/>
        <w:jc w:val="both"/>
        <w:rPr>
          <w:rFonts w:ascii="Arial" w:hAnsi="Arial" w:cs="Arial"/>
        </w:rPr>
      </w:pPr>
      <w:r w:rsidRPr="00A42536">
        <w:rPr>
          <w:rFonts w:ascii="Arial" w:hAnsi="Arial" w:cs="Arial"/>
        </w:rPr>
        <w:t>zabezpiecza dostęp do urządzenia hasłem.</w:t>
      </w:r>
    </w:p>
    <w:p w14:paraId="24984507" w14:textId="29E77A97" w:rsidR="00D001A9" w:rsidRPr="006C7333" w:rsidRDefault="00921E3F" w:rsidP="0005785D">
      <w:pPr>
        <w:pStyle w:val="Akapitzlist"/>
        <w:numPr>
          <w:ilvl w:val="0"/>
          <w:numId w:val="14"/>
        </w:numPr>
        <w:spacing w:after="120"/>
        <w:ind w:left="851" w:hanging="425"/>
        <w:contextualSpacing w:val="0"/>
        <w:jc w:val="both"/>
        <w:rPr>
          <w:rFonts w:ascii="Arial" w:hAnsi="Arial" w:cs="Arial"/>
        </w:rPr>
      </w:pPr>
      <w:r w:rsidRPr="006C7333">
        <w:rPr>
          <w:rFonts w:ascii="Arial" w:hAnsi="Arial" w:cs="Arial"/>
          <w:b/>
        </w:rPr>
        <w:t>d</w:t>
      </w:r>
      <w:r w:rsidR="00DD04E8" w:rsidRPr="006C7333">
        <w:rPr>
          <w:rFonts w:ascii="Arial" w:hAnsi="Arial" w:cs="Arial"/>
          <w:b/>
        </w:rPr>
        <w:t xml:space="preserve">ostęp do sieci </w:t>
      </w:r>
      <w:r w:rsidR="00795D4B" w:rsidRPr="006C7333">
        <w:rPr>
          <w:rFonts w:ascii="Arial" w:hAnsi="Arial" w:cs="Arial"/>
          <w:b/>
        </w:rPr>
        <w:t>LGD</w:t>
      </w:r>
      <w:r w:rsidR="00DD04E8" w:rsidRPr="006C7333">
        <w:rPr>
          <w:rFonts w:ascii="Arial" w:hAnsi="Arial" w:cs="Arial"/>
          <w:b/>
        </w:rPr>
        <w:t>, serwisów, intranetu</w:t>
      </w:r>
      <w:r w:rsidR="00E00681" w:rsidRPr="006C7333">
        <w:rPr>
          <w:rFonts w:ascii="Arial" w:hAnsi="Arial" w:cs="Arial"/>
          <w:b/>
        </w:rPr>
        <w:t>, wspólnego dysku, dysku w chmurze</w:t>
      </w:r>
      <w:r w:rsidR="00DD04E8" w:rsidRPr="006C7333">
        <w:rPr>
          <w:rFonts w:ascii="Arial" w:hAnsi="Arial" w:cs="Arial"/>
          <w:b/>
        </w:rPr>
        <w:t xml:space="preserve"> itp. zabezpieczany</w:t>
      </w:r>
      <w:r w:rsidR="00D001A9" w:rsidRPr="006C7333">
        <w:rPr>
          <w:rFonts w:ascii="Arial" w:hAnsi="Arial" w:cs="Arial"/>
          <w:b/>
        </w:rPr>
        <w:t xml:space="preserve"> jest hasłem</w:t>
      </w:r>
      <w:r w:rsidR="007E5B56" w:rsidRPr="006C7333">
        <w:rPr>
          <w:rFonts w:ascii="Arial" w:hAnsi="Arial" w:cs="Arial"/>
        </w:rPr>
        <w:t>;</w:t>
      </w:r>
    </w:p>
    <w:p w14:paraId="009CDB96" w14:textId="77777777" w:rsidR="00D001A9" w:rsidRPr="00A42536" w:rsidRDefault="00921E3F" w:rsidP="0005785D">
      <w:pPr>
        <w:pStyle w:val="Akapitzlist"/>
        <w:numPr>
          <w:ilvl w:val="0"/>
          <w:numId w:val="14"/>
        </w:numPr>
        <w:spacing w:after="120"/>
        <w:ind w:left="851" w:hanging="425"/>
        <w:contextualSpacing w:val="0"/>
        <w:jc w:val="both"/>
        <w:rPr>
          <w:rFonts w:ascii="Arial" w:hAnsi="Arial" w:cs="Arial"/>
        </w:rPr>
      </w:pPr>
      <w:r w:rsidRPr="00A42536">
        <w:rPr>
          <w:rFonts w:ascii="Arial" w:hAnsi="Arial" w:cs="Arial"/>
        </w:rPr>
        <w:t xml:space="preserve">przesyłanie danych w sieci Stowarzyszenia </w:t>
      </w:r>
      <w:r w:rsidRPr="006C7333">
        <w:rPr>
          <w:rFonts w:ascii="Arial" w:hAnsi="Arial" w:cs="Arial"/>
        </w:rPr>
        <w:t xml:space="preserve">jest </w:t>
      </w:r>
      <w:r w:rsidRPr="006C7333">
        <w:rPr>
          <w:rFonts w:ascii="Arial" w:hAnsi="Arial" w:cs="Arial"/>
          <w:b/>
        </w:rPr>
        <w:t>szyfrowane</w:t>
      </w:r>
      <w:r w:rsidRPr="006C7333">
        <w:rPr>
          <w:rFonts w:ascii="Arial" w:hAnsi="Arial" w:cs="Arial"/>
        </w:rPr>
        <w:t>;</w:t>
      </w:r>
    </w:p>
    <w:p w14:paraId="1CA0CC41" w14:textId="0ADE1286" w:rsidR="00E4266C" w:rsidRPr="00DC1036" w:rsidRDefault="00B83F9B" w:rsidP="0005785D">
      <w:pPr>
        <w:pStyle w:val="Akapitzlist"/>
        <w:numPr>
          <w:ilvl w:val="0"/>
          <w:numId w:val="14"/>
        </w:numPr>
        <w:spacing w:after="120"/>
        <w:ind w:left="851" w:hanging="425"/>
        <w:contextualSpacing w:val="0"/>
        <w:jc w:val="both"/>
        <w:rPr>
          <w:rFonts w:ascii="Arial" w:hAnsi="Arial" w:cs="Arial"/>
        </w:rPr>
      </w:pPr>
      <w:r w:rsidRPr="00A42536">
        <w:rPr>
          <w:rFonts w:ascii="Arial" w:hAnsi="Arial" w:cs="Arial"/>
        </w:rPr>
        <w:t xml:space="preserve">w celu korzystania z </w:t>
      </w:r>
      <w:r w:rsidR="004845C8" w:rsidRPr="00A42536">
        <w:rPr>
          <w:rFonts w:ascii="Arial" w:hAnsi="Arial" w:cs="Arial"/>
        </w:rPr>
        <w:t>komputerów</w:t>
      </w:r>
      <w:r w:rsidRPr="00A42536">
        <w:rPr>
          <w:rFonts w:ascii="Arial" w:hAnsi="Arial" w:cs="Arial"/>
        </w:rPr>
        <w:t xml:space="preserve"> </w:t>
      </w:r>
      <w:r w:rsidR="004845C8" w:rsidRPr="00A42536">
        <w:rPr>
          <w:rFonts w:ascii="Arial" w:hAnsi="Arial" w:cs="Arial"/>
        </w:rPr>
        <w:t>podpiętych do systemu Stowarzyszenia</w:t>
      </w:r>
      <w:r w:rsidR="00DD04E8">
        <w:rPr>
          <w:rFonts w:ascii="Arial" w:hAnsi="Arial" w:cs="Arial"/>
        </w:rPr>
        <w:t xml:space="preserve"> lub z programów </w:t>
      </w:r>
      <w:r w:rsidR="00DD04E8" w:rsidRPr="00DC1036">
        <w:rPr>
          <w:rFonts w:ascii="Arial" w:hAnsi="Arial" w:cs="Arial"/>
        </w:rPr>
        <w:t xml:space="preserve">wykorzystywanych przez </w:t>
      </w:r>
      <w:r w:rsidR="00795D4B" w:rsidRPr="00DC1036">
        <w:rPr>
          <w:rFonts w:ascii="Arial" w:hAnsi="Arial" w:cs="Arial"/>
        </w:rPr>
        <w:t>LGD</w:t>
      </w:r>
      <w:r w:rsidR="00DD04E8" w:rsidRPr="00DC1036">
        <w:rPr>
          <w:rFonts w:ascii="Arial" w:hAnsi="Arial" w:cs="Arial"/>
        </w:rPr>
        <w:t xml:space="preserve"> do wymiany dokumentów, informacji itp.,</w:t>
      </w:r>
      <w:r w:rsidR="004845C8" w:rsidRPr="00DC1036">
        <w:rPr>
          <w:rFonts w:ascii="Arial" w:hAnsi="Arial" w:cs="Arial"/>
        </w:rPr>
        <w:t xml:space="preserve"> </w:t>
      </w:r>
      <w:r w:rsidR="004845C8" w:rsidRPr="00DC1036">
        <w:rPr>
          <w:rFonts w:ascii="Arial" w:hAnsi="Arial" w:cs="Arial"/>
          <w:b/>
        </w:rPr>
        <w:t>wymagane jest zalogowanie</w:t>
      </w:r>
      <w:r w:rsidR="004845C8" w:rsidRPr="00DC1036">
        <w:rPr>
          <w:rFonts w:ascii="Arial" w:hAnsi="Arial" w:cs="Arial"/>
        </w:rPr>
        <w:t xml:space="preserve"> się</w:t>
      </w:r>
      <w:r w:rsidR="007E5B56" w:rsidRPr="00DC1036">
        <w:rPr>
          <w:rFonts w:ascii="Arial" w:hAnsi="Arial" w:cs="Arial"/>
        </w:rPr>
        <w:t xml:space="preserve"> – loginy przyznawane są jedynie osobom posiadającym upoważnienie do przetwarzania danych osobowych o odpowiednim zakresie </w:t>
      </w:r>
      <w:r w:rsidR="00E4266C" w:rsidRPr="00DC1036">
        <w:rPr>
          <w:rFonts w:ascii="Arial" w:hAnsi="Arial" w:cs="Arial"/>
        </w:rPr>
        <w:t>(„</w:t>
      </w:r>
      <w:r w:rsidR="00E4266C" w:rsidRPr="00DC1036">
        <w:rPr>
          <w:rFonts w:ascii="Arial" w:hAnsi="Arial" w:cs="Arial"/>
          <w:b/>
        </w:rPr>
        <w:t>użytkownikom</w:t>
      </w:r>
      <w:r w:rsidR="00E4266C" w:rsidRPr="00DC1036">
        <w:rPr>
          <w:rFonts w:ascii="Arial" w:hAnsi="Arial" w:cs="Arial"/>
        </w:rPr>
        <w:t xml:space="preserve">”). </w:t>
      </w:r>
    </w:p>
    <w:p w14:paraId="5FC8AD62" w14:textId="77777777" w:rsidR="004845C8" w:rsidRPr="00DC1036" w:rsidRDefault="00E4266C" w:rsidP="0005785D">
      <w:pPr>
        <w:pStyle w:val="Akapitzlist"/>
        <w:numPr>
          <w:ilvl w:val="0"/>
          <w:numId w:val="13"/>
        </w:numPr>
        <w:spacing w:after="120"/>
        <w:ind w:left="1276" w:hanging="425"/>
        <w:contextualSpacing w:val="0"/>
        <w:jc w:val="both"/>
        <w:rPr>
          <w:rFonts w:ascii="Arial" w:hAnsi="Arial" w:cs="Arial"/>
        </w:rPr>
      </w:pPr>
      <w:r w:rsidRPr="00DC1036">
        <w:rPr>
          <w:rFonts w:ascii="Arial" w:hAnsi="Arial" w:cs="Arial"/>
        </w:rPr>
        <w:t>k</w:t>
      </w:r>
      <w:r w:rsidR="004845C8" w:rsidRPr="00DC1036">
        <w:rPr>
          <w:rFonts w:ascii="Arial" w:hAnsi="Arial" w:cs="Arial"/>
        </w:rPr>
        <w:t>ażdy uż</w:t>
      </w:r>
      <w:r w:rsidR="007E5B56" w:rsidRPr="00DC1036">
        <w:rPr>
          <w:rFonts w:ascii="Arial" w:hAnsi="Arial" w:cs="Arial"/>
        </w:rPr>
        <w:t xml:space="preserve">ytkownik posiada </w:t>
      </w:r>
      <w:r w:rsidR="007E5B56" w:rsidRPr="00DC1036">
        <w:rPr>
          <w:rFonts w:ascii="Arial" w:hAnsi="Arial" w:cs="Arial"/>
          <w:b/>
        </w:rPr>
        <w:t>unikalny login</w:t>
      </w:r>
      <w:r w:rsidR="004845C8" w:rsidRPr="00DC1036">
        <w:rPr>
          <w:rFonts w:ascii="Arial" w:hAnsi="Arial" w:cs="Arial"/>
        </w:rPr>
        <w:t xml:space="preserve"> </w:t>
      </w:r>
      <w:r w:rsidR="007E5B56" w:rsidRPr="00DC1036">
        <w:rPr>
          <w:rFonts w:ascii="Arial" w:hAnsi="Arial" w:cs="Arial"/>
        </w:rPr>
        <w:t>(</w:t>
      </w:r>
      <w:r w:rsidR="004845C8" w:rsidRPr="00DC1036">
        <w:rPr>
          <w:rFonts w:ascii="Arial" w:hAnsi="Arial" w:cs="Arial"/>
        </w:rPr>
        <w:t>brak loginów współdzielonych między kilku użytkowników;</w:t>
      </w:r>
    </w:p>
    <w:p w14:paraId="30B070CA" w14:textId="3DC1B529" w:rsidR="004845C8" w:rsidRPr="00A42536" w:rsidRDefault="007E5B56" w:rsidP="0005785D">
      <w:pPr>
        <w:pStyle w:val="Akapitzlist"/>
        <w:numPr>
          <w:ilvl w:val="0"/>
          <w:numId w:val="13"/>
        </w:numPr>
        <w:spacing w:after="120"/>
        <w:ind w:left="1276" w:hanging="425"/>
        <w:contextualSpacing w:val="0"/>
        <w:jc w:val="both"/>
        <w:rPr>
          <w:rFonts w:ascii="Arial" w:hAnsi="Arial" w:cs="Arial"/>
        </w:rPr>
      </w:pPr>
      <w:r w:rsidRPr="00A42536">
        <w:rPr>
          <w:rFonts w:ascii="Arial" w:hAnsi="Arial" w:cs="Arial"/>
        </w:rPr>
        <w:t>u</w:t>
      </w:r>
      <w:r w:rsidR="00A4419F" w:rsidRPr="00A42536">
        <w:rPr>
          <w:rFonts w:ascii="Arial" w:hAnsi="Arial" w:cs="Arial"/>
        </w:rPr>
        <w:t>żytkownik otrzymuje swój log</w:t>
      </w:r>
      <w:r w:rsidR="00DD04E8">
        <w:rPr>
          <w:rFonts w:ascii="Arial" w:hAnsi="Arial" w:cs="Arial"/>
        </w:rPr>
        <w:t xml:space="preserve">in i pierwsze hasło od Zarządu </w:t>
      </w:r>
      <w:r w:rsidR="00795D4B">
        <w:rPr>
          <w:rFonts w:ascii="Arial" w:hAnsi="Arial" w:cs="Arial"/>
        </w:rPr>
        <w:t>LGD</w:t>
      </w:r>
      <w:r w:rsidR="00A4419F" w:rsidRPr="00A42536">
        <w:rPr>
          <w:rFonts w:ascii="Arial" w:hAnsi="Arial" w:cs="Arial"/>
        </w:rPr>
        <w:t xml:space="preserve"> „do rąk własnych”, na wydrukowanej kartce</w:t>
      </w:r>
      <w:r w:rsidRPr="00A42536">
        <w:rPr>
          <w:rFonts w:ascii="Arial" w:hAnsi="Arial" w:cs="Arial"/>
        </w:rPr>
        <w:t>, w zamkniętej kopercie;</w:t>
      </w:r>
    </w:p>
    <w:p w14:paraId="7BE3D1FE" w14:textId="77777777" w:rsidR="00A4419F" w:rsidRPr="00A42536" w:rsidRDefault="007E5B56" w:rsidP="0005785D">
      <w:pPr>
        <w:pStyle w:val="Akapitzlist"/>
        <w:numPr>
          <w:ilvl w:val="0"/>
          <w:numId w:val="13"/>
        </w:numPr>
        <w:spacing w:after="120"/>
        <w:ind w:left="1276" w:hanging="425"/>
        <w:contextualSpacing w:val="0"/>
        <w:jc w:val="both"/>
        <w:rPr>
          <w:rFonts w:ascii="Arial" w:hAnsi="Arial" w:cs="Arial"/>
        </w:rPr>
      </w:pPr>
      <w:r w:rsidRPr="00A42536">
        <w:rPr>
          <w:rFonts w:ascii="Arial" w:hAnsi="Arial" w:cs="Arial"/>
        </w:rPr>
        <w:t xml:space="preserve">przy pierwszym logowaniu </w:t>
      </w:r>
      <w:r w:rsidRPr="00AA241F">
        <w:rPr>
          <w:rFonts w:ascii="Arial" w:hAnsi="Arial" w:cs="Arial"/>
          <w:b/>
        </w:rPr>
        <w:t>system wymusza zmianę hasła</w:t>
      </w:r>
      <w:r w:rsidRPr="00A42536">
        <w:rPr>
          <w:rFonts w:ascii="Arial" w:hAnsi="Arial" w:cs="Arial"/>
        </w:rPr>
        <w:t>;</w:t>
      </w:r>
    </w:p>
    <w:p w14:paraId="6DFBEA97" w14:textId="77777777" w:rsidR="007E5B56" w:rsidRPr="00A42536" w:rsidRDefault="007E5B56" w:rsidP="0005785D">
      <w:pPr>
        <w:pStyle w:val="Akapitzlist"/>
        <w:numPr>
          <w:ilvl w:val="0"/>
          <w:numId w:val="13"/>
        </w:numPr>
        <w:spacing w:after="120"/>
        <w:ind w:left="1276" w:hanging="425"/>
        <w:contextualSpacing w:val="0"/>
        <w:jc w:val="both"/>
        <w:rPr>
          <w:rFonts w:ascii="Arial" w:hAnsi="Arial" w:cs="Arial"/>
        </w:rPr>
      </w:pPr>
      <w:r w:rsidRPr="00A42536">
        <w:rPr>
          <w:rFonts w:ascii="Arial" w:hAnsi="Arial" w:cs="Arial"/>
        </w:rPr>
        <w:t>hasła służące do logowania się do systemu muszą spełniać następujące warunki:</w:t>
      </w:r>
    </w:p>
    <w:p w14:paraId="7463A3A8" w14:textId="77777777" w:rsidR="00606E38" w:rsidRPr="00A42536" w:rsidRDefault="00606E38" w:rsidP="0005785D">
      <w:pPr>
        <w:numPr>
          <w:ilvl w:val="1"/>
          <w:numId w:val="15"/>
        </w:numPr>
        <w:spacing w:after="120"/>
        <w:ind w:left="1701" w:hanging="425"/>
        <w:jc w:val="both"/>
        <w:rPr>
          <w:rFonts w:ascii="Arial" w:hAnsi="Arial" w:cs="Arial"/>
        </w:rPr>
      </w:pPr>
      <w:r w:rsidRPr="00A42536">
        <w:rPr>
          <w:rFonts w:ascii="Arial" w:hAnsi="Arial" w:cs="Arial"/>
        </w:rPr>
        <w:t>hasło składa się z co najmniej 8 znaków, w tym dużej i małej litery oraz cyfry lub znaku technicznego;</w:t>
      </w:r>
    </w:p>
    <w:p w14:paraId="2D8A472A" w14:textId="77777777" w:rsidR="00606E38" w:rsidRPr="00A42536" w:rsidRDefault="00606E38" w:rsidP="0005785D">
      <w:pPr>
        <w:numPr>
          <w:ilvl w:val="1"/>
          <w:numId w:val="15"/>
        </w:numPr>
        <w:spacing w:after="120"/>
        <w:ind w:left="1701" w:hanging="425"/>
        <w:jc w:val="both"/>
        <w:rPr>
          <w:rFonts w:ascii="Arial" w:hAnsi="Arial" w:cs="Arial"/>
        </w:rPr>
      </w:pPr>
      <w:r w:rsidRPr="00A42536">
        <w:rPr>
          <w:rFonts w:ascii="Arial" w:hAnsi="Arial" w:cs="Arial"/>
        </w:rPr>
        <w:t>hasło nie może być jednakowe z identyfikatorem użytkownika;</w:t>
      </w:r>
    </w:p>
    <w:p w14:paraId="2CD8D5B9" w14:textId="77777777" w:rsidR="00606E38" w:rsidRPr="00A42536" w:rsidRDefault="00606E38" w:rsidP="0005785D">
      <w:pPr>
        <w:numPr>
          <w:ilvl w:val="1"/>
          <w:numId w:val="15"/>
        </w:numPr>
        <w:spacing w:after="120"/>
        <w:ind w:left="1701" w:hanging="425"/>
        <w:jc w:val="both"/>
        <w:rPr>
          <w:rFonts w:ascii="Arial" w:hAnsi="Arial" w:cs="Arial"/>
        </w:rPr>
      </w:pPr>
      <w:r w:rsidRPr="00A42536">
        <w:rPr>
          <w:rFonts w:ascii="Arial" w:hAnsi="Arial" w:cs="Arial"/>
        </w:rPr>
        <w:t>hasło musi być unikalne, tj. takie, które nie było w ciągu ostatniego roku stosowane przez użytkownika;</w:t>
      </w:r>
    </w:p>
    <w:p w14:paraId="158BEE48" w14:textId="77777777" w:rsidR="00606E38" w:rsidRPr="00A42536" w:rsidRDefault="00606E38" w:rsidP="0005785D">
      <w:pPr>
        <w:numPr>
          <w:ilvl w:val="1"/>
          <w:numId w:val="15"/>
        </w:numPr>
        <w:spacing w:after="120"/>
        <w:ind w:left="1701" w:hanging="425"/>
        <w:jc w:val="both"/>
        <w:rPr>
          <w:rFonts w:ascii="Arial" w:hAnsi="Arial" w:cs="Arial"/>
        </w:rPr>
      </w:pPr>
      <w:r w:rsidRPr="00A42536">
        <w:rPr>
          <w:rFonts w:ascii="Arial" w:hAnsi="Arial" w:cs="Arial"/>
        </w:rPr>
        <w:lastRenderedPageBreak/>
        <w:t>hasło nie może zawierać imienia, nazwiska lub daty urodzenia użytkownika;</w:t>
      </w:r>
    </w:p>
    <w:p w14:paraId="3440EBFE" w14:textId="77777777" w:rsidR="00606E38" w:rsidRPr="00A42536" w:rsidRDefault="00606E38" w:rsidP="0005785D">
      <w:pPr>
        <w:numPr>
          <w:ilvl w:val="1"/>
          <w:numId w:val="15"/>
        </w:numPr>
        <w:spacing w:after="120"/>
        <w:ind w:left="1701" w:hanging="425"/>
        <w:jc w:val="both"/>
        <w:rPr>
          <w:rFonts w:ascii="Arial" w:hAnsi="Arial" w:cs="Arial"/>
        </w:rPr>
      </w:pPr>
      <w:r w:rsidRPr="00AA241F">
        <w:rPr>
          <w:rFonts w:ascii="Arial" w:hAnsi="Arial" w:cs="Arial"/>
          <w:b/>
        </w:rPr>
        <w:t>wymuszanie okresowej zmia</w:t>
      </w:r>
      <w:r w:rsidR="007E5B56" w:rsidRPr="00AA241F">
        <w:rPr>
          <w:rFonts w:ascii="Arial" w:hAnsi="Arial" w:cs="Arial"/>
          <w:b/>
        </w:rPr>
        <w:t>ny hasła</w:t>
      </w:r>
      <w:r w:rsidR="007E5B56" w:rsidRPr="00A42536">
        <w:rPr>
          <w:rFonts w:ascii="Arial" w:hAnsi="Arial" w:cs="Arial"/>
        </w:rPr>
        <w:t xml:space="preserve"> użytkownika </w:t>
      </w:r>
      <w:r w:rsidR="00DD04E8">
        <w:rPr>
          <w:rFonts w:ascii="Arial" w:hAnsi="Arial" w:cs="Arial"/>
        </w:rPr>
        <w:t xml:space="preserve">– Zarząd podejmuje decyzję o tym, jak często (nie rzadziej niż raz na </w:t>
      </w:r>
      <w:r w:rsidR="00E00681">
        <w:rPr>
          <w:rFonts w:ascii="Arial" w:hAnsi="Arial" w:cs="Arial"/>
        </w:rPr>
        <w:t>miesiąc</w:t>
      </w:r>
      <w:r w:rsidR="00DD04E8">
        <w:rPr>
          <w:rFonts w:ascii="Arial" w:hAnsi="Arial" w:cs="Arial"/>
        </w:rPr>
        <w:t>)</w:t>
      </w:r>
      <w:r w:rsidR="007E5B56" w:rsidRPr="00A42536">
        <w:rPr>
          <w:rFonts w:ascii="Arial" w:hAnsi="Arial" w:cs="Arial"/>
        </w:rPr>
        <w:t>;</w:t>
      </w:r>
    </w:p>
    <w:p w14:paraId="39AA2CB7" w14:textId="4C534E4A" w:rsidR="000F6FEA" w:rsidRPr="00A42536" w:rsidRDefault="000F6FEA" w:rsidP="0005785D">
      <w:pPr>
        <w:numPr>
          <w:ilvl w:val="1"/>
          <w:numId w:val="15"/>
        </w:numPr>
        <w:spacing w:after="120"/>
        <w:ind w:left="1701" w:hanging="425"/>
        <w:jc w:val="both"/>
        <w:rPr>
          <w:rFonts w:ascii="Arial" w:hAnsi="Arial" w:cs="Arial"/>
        </w:rPr>
      </w:pPr>
      <w:r w:rsidRPr="00A42536">
        <w:rPr>
          <w:rFonts w:ascii="Arial" w:hAnsi="Arial" w:cs="Arial"/>
        </w:rPr>
        <w:t xml:space="preserve">w przypadku, gdy użytkownik zapomniał hasła, </w:t>
      </w:r>
      <w:r w:rsidR="00AA241F">
        <w:rPr>
          <w:rFonts w:ascii="Arial" w:hAnsi="Arial" w:cs="Arial"/>
        </w:rPr>
        <w:t>osoba odpowiedzialna</w:t>
      </w:r>
      <w:r w:rsidR="00DD04E8">
        <w:rPr>
          <w:rFonts w:ascii="Arial" w:hAnsi="Arial" w:cs="Arial"/>
        </w:rPr>
        <w:t xml:space="preserve"> za prowadzenie serwisów internetowych, sieci </w:t>
      </w:r>
      <w:r w:rsidR="00795D4B">
        <w:rPr>
          <w:rFonts w:ascii="Arial" w:hAnsi="Arial" w:cs="Arial"/>
        </w:rPr>
        <w:t>LGD</w:t>
      </w:r>
      <w:r w:rsidR="00DD04E8">
        <w:rPr>
          <w:rFonts w:ascii="Arial" w:hAnsi="Arial" w:cs="Arial"/>
        </w:rPr>
        <w:t>,</w:t>
      </w:r>
      <w:r w:rsidRPr="00A42536">
        <w:rPr>
          <w:rFonts w:ascii="Arial" w:hAnsi="Arial" w:cs="Arial"/>
        </w:rPr>
        <w:t xml:space="preserve"> ustala hasło tymczasowe, z wymuszeniem jego zmiany podczas </w:t>
      </w:r>
      <w:r w:rsidR="0052689C">
        <w:rPr>
          <w:rFonts w:ascii="Arial" w:hAnsi="Arial" w:cs="Arial"/>
        </w:rPr>
        <w:t>kolejnego logowania użytkownika;</w:t>
      </w:r>
    </w:p>
    <w:p w14:paraId="50824039" w14:textId="13A19AB1" w:rsidR="007E5B56" w:rsidRDefault="00E4266C" w:rsidP="0005785D">
      <w:pPr>
        <w:pStyle w:val="Akapitzlist"/>
        <w:numPr>
          <w:ilvl w:val="0"/>
          <w:numId w:val="13"/>
        </w:numPr>
        <w:spacing w:after="120"/>
        <w:ind w:left="1276" w:hanging="425"/>
        <w:contextualSpacing w:val="0"/>
        <w:jc w:val="both"/>
        <w:rPr>
          <w:rFonts w:ascii="Arial" w:hAnsi="Arial" w:cs="Arial"/>
        </w:rPr>
      </w:pPr>
      <w:r w:rsidRPr="00A42536">
        <w:rPr>
          <w:rFonts w:ascii="Arial" w:hAnsi="Arial" w:cs="Arial"/>
        </w:rPr>
        <w:t>konta nieaktywnych użytkowników (np. byłych pracowników</w:t>
      </w:r>
      <w:r w:rsidR="00DD04E8">
        <w:rPr>
          <w:rFonts w:ascii="Arial" w:hAnsi="Arial" w:cs="Arial"/>
        </w:rPr>
        <w:t xml:space="preserve">, członków Zarządu </w:t>
      </w:r>
      <w:r w:rsidR="00795D4B">
        <w:rPr>
          <w:rFonts w:ascii="Arial" w:hAnsi="Arial" w:cs="Arial"/>
        </w:rPr>
        <w:t>LGD</w:t>
      </w:r>
      <w:r w:rsidR="00DD04E8">
        <w:rPr>
          <w:rFonts w:ascii="Arial" w:hAnsi="Arial" w:cs="Arial"/>
        </w:rPr>
        <w:t>, członków Stowarzyszenia</w:t>
      </w:r>
      <w:r w:rsidRPr="00A42536">
        <w:rPr>
          <w:rFonts w:ascii="Arial" w:hAnsi="Arial" w:cs="Arial"/>
        </w:rPr>
        <w:t xml:space="preserve">) </w:t>
      </w:r>
      <w:r w:rsidR="00DD04E8">
        <w:rPr>
          <w:rFonts w:ascii="Arial" w:hAnsi="Arial" w:cs="Arial"/>
        </w:rPr>
        <w:t xml:space="preserve">utworzone w systemie Stowarzyszenia lub w serwisach służących do wymiany informacji, dokumentów itp. w ramach </w:t>
      </w:r>
      <w:r w:rsidR="00795D4B">
        <w:rPr>
          <w:rFonts w:ascii="Arial" w:hAnsi="Arial" w:cs="Arial"/>
        </w:rPr>
        <w:t>LGD</w:t>
      </w:r>
      <w:r w:rsidR="00DD04E8">
        <w:rPr>
          <w:rFonts w:ascii="Arial" w:hAnsi="Arial" w:cs="Arial"/>
        </w:rPr>
        <w:t xml:space="preserve">, </w:t>
      </w:r>
      <w:r w:rsidRPr="00A42536">
        <w:rPr>
          <w:rFonts w:ascii="Arial" w:hAnsi="Arial" w:cs="Arial"/>
        </w:rPr>
        <w:t>są usuwane, po uprzednim zabezpieczeniu danych z tego konta do dalszego wykorzystania przez Stowarzyszenie;</w:t>
      </w:r>
    </w:p>
    <w:p w14:paraId="2FE69915" w14:textId="77777777" w:rsidR="007C797D" w:rsidRPr="00A42536" w:rsidRDefault="007C797D" w:rsidP="0005785D">
      <w:pPr>
        <w:pStyle w:val="Akapitzlist"/>
        <w:numPr>
          <w:ilvl w:val="0"/>
          <w:numId w:val="13"/>
        </w:numPr>
        <w:spacing w:after="120"/>
        <w:ind w:left="1276" w:hanging="425"/>
        <w:contextualSpacing w:val="0"/>
        <w:jc w:val="both"/>
        <w:rPr>
          <w:rFonts w:ascii="Arial" w:hAnsi="Arial" w:cs="Arial"/>
        </w:rPr>
      </w:pPr>
      <w:r>
        <w:rPr>
          <w:rFonts w:ascii="Arial" w:hAnsi="Arial" w:cs="Arial"/>
        </w:rPr>
        <w:t>niedopuszczalne jest pozostawi</w:t>
      </w:r>
      <w:r w:rsidR="00DD04E8">
        <w:rPr>
          <w:rFonts w:ascii="Arial" w:hAnsi="Arial" w:cs="Arial"/>
        </w:rPr>
        <w:t>anie przez użytkowników swoich h</w:t>
      </w:r>
      <w:r>
        <w:rPr>
          <w:rFonts w:ascii="Arial" w:hAnsi="Arial" w:cs="Arial"/>
        </w:rPr>
        <w:t>aseł w widocznym miejscu (np. kartka przyklejona do monitora)</w:t>
      </w:r>
      <w:r w:rsidR="00DD04E8">
        <w:rPr>
          <w:rFonts w:ascii="Arial" w:hAnsi="Arial" w:cs="Arial"/>
        </w:rPr>
        <w:t>;</w:t>
      </w:r>
    </w:p>
    <w:p w14:paraId="3C8B9452" w14:textId="77777777" w:rsidR="000F6FEA" w:rsidRDefault="000F6FEA" w:rsidP="0005785D">
      <w:pPr>
        <w:pStyle w:val="Akapitzlist"/>
        <w:numPr>
          <w:ilvl w:val="0"/>
          <w:numId w:val="14"/>
        </w:numPr>
        <w:spacing w:after="120"/>
        <w:ind w:left="851" w:hanging="425"/>
        <w:contextualSpacing w:val="0"/>
        <w:jc w:val="both"/>
        <w:rPr>
          <w:rFonts w:ascii="Arial" w:hAnsi="Arial" w:cs="Arial"/>
        </w:rPr>
      </w:pPr>
      <w:r w:rsidRPr="00A42536">
        <w:rPr>
          <w:rFonts w:ascii="Arial" w:hAnsi="Arial" w:cs="Arial"/>
        </w:rPr>
        <w:t>w przypadku czasowego opuszczenia stanowiska pracy, użytkownik musi wylogować się z</w:t>
      </w:r>
      <w:r w:rsidR="00AA241F">
        <w:rPr>
          <w:rFonts w:ascii="Arial" w:hAnsi="Arial" w:cs="Arial"/>
        </w:rPr>
        <w:t> </w:t>
      </w:r>
      <w:r w:rsidRPr="00A42536">
        <w:rPr>
          <w:rFonts w:ascii="Arial" w:hAnsi="Arial" w:cs="Arial"/>
        </w:rPr>
        <w:t>systemu informatycznego;</w:t>
      </w:r>
    </w:p>
    <w:p w14:paraId="51C5D186" w14:textId="77777777" w:rsidR="00AA241F" w:rsidRPr="00A42536" w:rsidRDefault="00AA241F" w:rsidP="0005785D">
      <w:pPr>
        <w:pStyle w:val="Akapitzlist"/>
        <w:numPr>
          <w:ilvl w:val="0"/>
          <w:numId w:val="14"/>
        </w:numPr>
        <w:spacing w:after="120"/>
        <w:ind w:left="851" w:hanging="425"/>
        <w:contextualSpacing w:val="0"/>
        <w:jc w:val="both"/>
        <w:rPr>
          <w:rFonts w:ascii="Arial" w:hAnsi="Arial" w:cs="Arial"/>
        </w:rPr>
      </w:pPr>
      <w:r w:rsidRPr="00DC1036">
        <w:rPr>
          <w:rFonts w:ascii="Arial" w:hAnsi="Arial" w:cs="Arial"/>
        </w:rPr>
        <w:t xml:space="preserve">na komputerach użytkowników włączone są </w:t>
      </w:r>
      <w:r w:rsidRPr="00DC1036">
        <w:rPr>
          <w:rFonts w:ascii="Arial" w:hAnsi="Arial" w:cs="Arial"/>
          <w:b/>
        </w:rPr>
        <w:t>wygaszacze ekranu</w:t>
      </w:r>
      <w:r w:rsidRPr="00DC1036">
        <w:rPr>
          <w:rFonts w:ascii="Arial" w:hAnsi="Arial" w:cs="Arial"/>
        </w:rPr>
        <w:t xml:space="preserve"> oraz </w:t>
      </w:r>
      <w:r w:rsidRPr="00DC1036">
        <w:rPr>
          <w:rFonts w:ascii="Arial" w:hAnsi="Arial" w:cs="Arial"/>
          <w:b/>
        </w:rPr>
        <w:t>automatyczne wylogowanie się</w:t>
      </w:r>
      <w:r w:rsidRPr="00DC1036">
        <w:rPr>
          <w:rFonts w:ascii="Arial" w:hAnsi="Arial" w:cs="Arial"/>
        </w:rPr>
        <w:t xml:space="preserve"> (w przypadku kilkuminutowej nieaktywności użytkownika na komputerze system wymusza ponowne zalogowanie</w:t>
      </w:r>
      <w:r>
        <w:rPr>
          <w:rFonts w:ascii="Arial" w:hAnsi="Arial" w:cs="Arial"/>
        </w:rPr>
        <w:t xml:space="preserve"> się)</w:t>
      </w:r>
      <w:r w:rsidR="00DD04E8">
        <w:rPr>
          <w:rFonts w:ascii="Arial" w:hAnsi="Arial" w:cs="Arial"/>
        </w:rPr>
        <w:t>;</w:t>
      </w:r>
    </w:p>
    <w:p w14:paraId="2D03E350" w14:textId="6A5A389E" w:rsidR="00E4266C" w:rsidRPr="00A42536" w:rsidRDefault="00E4266C" w:rsidP="0005785D">
      <w:pPr>
        <w:pStyle w:val="Akapitzlist"/>
        <w:numPr>
          <w:ilvl w:val="0"/>
          <w:numId w:val="14"/>
        </w:numPr>
        <w:spacing w:after="120"/>
        <w:ind w:left="851" w:hanging="425"/>
        <w:contextualSpacing w:val="0"/>
        <w:jc w:val="both"/>
        <w:rPr>
          <w:rFonts w:ascii="Arial" w:hAnsi="Arial" w:cs="Arial"/>
        </w:rPr>
      </w:pPr>
      <w:r w:rsidRPr="00AA241F">
        <w:rPr>
          <w:rFonts w:ascii="Arial" w:hAnsi="Arial" w:cs="Arial"/>
          <w:b/>
        </w:rPr>
        <w:t xml:space="preserve">urządzenia należące do sieci </w:t>
      </w:r>
      <w:r w:rsidR="00795D4B">
        <w:rPr>
          <w:rFonts w:ascii="Arial" w:hAnsi="Arial" w:cs="Arial"/>
          <w:b/>
        </w:rPr>
        <w:t>LGD</w:t>
      </w:r>
      <w:r w:rsidRPr="00AA241F">
        <w:rPr>
          <w:rFonts w:ascii="Arial" w:hAnsi="Arial" w:cs="Arial"/>
          <w:b/>
        </w:rPr>
        <w:t xml:space="preserve"> są zabezpieczone przed nieupra</w:t>
      </w:r>
      <w:r w:rsidR="00AA241F">
        <w:rPr>
          <w:rFonts w:ascii="Arial" w:hAnsi="Arial" w:cs="Arial"/>
          <w:b/>
        </w:rPr>
        <w:t>wnionym dostępem osób trzecich,</w:t>
      </w:r>
      <w:r w:rsidRPr="00AA241F">
        <w:rPr>
          <w:rFonts w:ascii="Arial" w:hAnsi="Arial" w:cs="Arial"/>
          <w:b/>
        </w:rPr>
        <w:t xml:space="preserve"> wirusami</w:t>
      </w:r>
      <w:r w:rsidR="00AA241F">
        <w:rPr>
          <w:rFonts w:ascii="Arial" w:hAnsi="Arial" w:cs="Arial"/>
          <w:b/>
        </w:rPr>
        <w:t xml:space="preserve"> i trojanami</w:t>
      </w:r>
      <w:r w:rsidRPr="00AA241F">
        <w:rPr>
          <w:rFonts w:ascii="Arial" w:hAnsi="Arial" w:cs="Arial"/>
          <w:b/>
        </w:rPr>
        <w:t>:</w:t>
      </w:r>
      <w:r w:rsidRPr="00A42536">
        <w:rPr>
          <w:rFonts w:ascii="Arial" w:hAnsi="Arial" w:cs="Arial"/>
        </w:rPr>
        <w:t xml:space="preserve"> posiadają ochronę antywirusową, spyware, </w:t>
      </w:r>
      <w:proofErr w:type="spellStart"/>
      <w:r w:rsidRPr="00A42536">
        <w:rPr>
          <w:rFonts w:ascii="Arial" w:hAnsi="Arial" w:cs="Arial"/>
        </w:rPr>
        <w:t>maleware</w:t>
      </w:r>
      <w:proofErr w:type="spellEnd"/>
      <w:r w:rsidRPr="00A42536">
        <w:rPr>
          <w:rFonts w:ascii="Arial" w:hAnsi="Arial" w:cs="Arial"/>
        </w:rPr>
        <w:t>, ochrona jest regularnie aktualizowana</w:t>
      </w:r>
      <w:r w:rsidR="000F6FEA" w:rsidRPr="00A42536">
        <w:rPr>
          <w:rFonts w:ascii="Arial" w:hAnsi="Arial" w:cs="Arial"/>
        </w:rPr>
        <w:t xml:space="preserve"> (np. poprzez akceptację automatycznego instalowania aktualizacji)</w:t>
      </w:r>
      <w:r w:rsidRPr="00A42536">
        <w:rPr>
          <w:rFonts w:ascii="Arial" w:hAnsi="Arial" w:cs="Arial"/>
        </w:rPr>
        <w:t>;</w:t>
      </w:r>
    </w:p>
    <w:p w14:paraId="0934418B" w14:textId="49D79EB5" w:rsidR="00E4266C" w:rsidRPr="00A42536" w:rsidRDefault="00D2742E" w:rsidP="0005785D">
      <w:pPr>
        <w:pStyle w:val="Akapitzlist"/>
        <w:numPr>
          <w:ilvl w:val="0"/>
          <w:numId w:val="14"/>
        </w:numPr>
        <w:spacing w:after="120"/>
        <w:ind w:left="851" w:hanging="425"/>
        <w:contextualSpacing w:val="0"/>
        <w:jc w:val="both"/>
        <w:rPr>
          <w:rFonts w:ascii="Arial" w:hAnsi="Arial" w:cs="Arial"/>
        </w:rPr>
      </w:pPr>
      <w:r w:rsidRPr="00A42536">
        <w:rPr>
          <w:rFonts w:ascii="Arial" w:hAnsi="Arial" w:cs="Arial"/>
          <w:b/>
        </w:rPr>
        <w:t>w celu zapewni</w:t>
      </w:r>
      <w:r w:rsidR="00DD04E8">
        <w:rPr>
          <w:rFonts w:ascii="Arial" w:hAnsi="Arial" w:cs="Arial"/>
          <w:b/>
        </w:rPr>
        <w:t xml:space="preserve">enia stałej dostępności danych </w:t>
      </w:r>
      <w:r w:rsidR="00795D4B">
        <w:rPr>
          <w:rFonts w:ascii="Arial" w:hAnsi="Arial" w:cs="Arial"/>
          <w:b/>
        </w:rPr>
        <w:t>LGD</w:t>
      </w:r>
      <w:r w:rsidRPr="00A42536">
        <w:rPr>
          <w:rFonts w:ascii="Arial" w:hAnsi="Arial" w:cs="Arial"/>
        </w:rPr>
        <w:t xml:space="preserve"> </w:t>
      </w:r>
      <w:r w:rsidRPr="00A42536">
        <w:rPr>
          <w:rFonts w:ascii="Arial" w:hAnsi="Arial" w:cs="Arial"/>
          <w:b/>
        </w:rPr>
        <w:t>regularnie wykonuje kopie zapasowe</w:t>
      </w:r>
      <w:r w:rsidRPr="00A42536">
        <w:rPr>
          <w:rFonts w:ascii="Arial" w:hAnsi="Arial" w:cs="Arial"/>
        </w:rPr>
        <w:t xml:space="preserve"> danych osobowych:</w:t>
      </w:r>
    </w:p>
    <w:p w14:paraId="34C31DEE" w14:textId="77777777" w:rsidR="0075356F" w:rsidRPr="00DC1036" w:rsidRDefault="00DD04E8" w:rsidP="0005785D">
      <w:pPr>
        <w:numPr>
          <w:ilvl w:val="0"/>
          <w:numId w:val="16"/>
        </w:numPr>
        <w:spacing w:after="120"/>
        <w:ind w:left="1276" w:hanging="425"/>
        <w:jc w:val="both"/>
        <w:rPr>
          <w:rFonts w:ascii="Arial" w:hAnsi="Arial" w:cs="Arial"/>
        </w:rPr>
      </w:pPr>
      <w:r w:rsidRPr="00DC1036">
        <w:rPr>
          <w:rFonts w:ascii="Arial" w:hAnsi="Arial" w:cs="Arial"/>
        </w:rPr>
        <w:t>raz na miesiąc</w:t>
      </w:r>
      <w:r w:rsidR="008C5833" w:rsidRPr="00DC1036">
        <w:rPr>
          <w:rFonts w:ascii="Arial" w:hAnsi="Arial" w:cs="Arial"/>
        </w:rPr>
        <w:t xml:space="preserve"> </w:t>
      </w:r>
      <w:r w:rsidR="0075356F" w:rsidRPr="00DC1036">
        <w:rPr>
          <w:rFonts w:ascii="Arial" w:hAnsi="Arial" w:cs="Arial"/>
        </w:rPr>
        <w:t>sporządzana jest kopia całkowita</w:t>
      </w:r>
      <w:r w:rsidRPr="00DC1036">
        <w:rPr>
          <w:rFonts w:ascii="Arial" w:hAnsi="Arial" w:cs="Arial"/>
        </w:rPr>
        <w:t xml:space="preserve"> danych</w:t>
      </w:r>
      <w:r w:rsidR="0075356F" w:rsidRPr="00DC1036">
        <w:rPr>
          <w:rFonts w:ascii="Arial" w:hAnsi="Arial" w:cs="Arial"/>
        </w:rPr>
        <w:t xml:space="preserve"> – ręcznie </w:t>
      </w:r>
    </w:p>
    <w:p w14:paraId="3C600249" w14:textId="77777777" w:rsidR="007E5B56" w:rsidRPr="00A42536" w:rsidRDefault="0075356F" w:rsidP="0075356F">
      <w:pPr>
        <w:spacing w:after="120"/>
        <w:ind w:left="1276"/>
        <w:jc w:val="both"/>
        <w:rPr>
          <w:rFonts w:ascii="Arial" w:hAnsi="Arial" w:cs="Arial"/>
        </w:rPr>
      </w:pPr>
      <w:bookmarkStart w:id="34" w:name="_GoBack"/>
      <w:bookmarkEnd w:id="34"/>
      <w:r>
        <w:rPr>
          <w:rFonts w:ascii="Arial" w:hAnsi="Arial" w:cs="Arial"/>
        </w:rPr>
        <w:t>(</w:t>
      </w:r>
      <w:r w:rsidRPr="00E00681">
        <w:rPr>
          <w:rFonts w:ascii="Arial" w:hAnsi="Arial" w:cs="Arial"/>
          <w:i/>
        </w:rPr>
        <w:t>albo – rekomendowane</w:t>
      </w:r>
      <w:r>
        <w:rPr>
          <w:rFonts w:ascii="Arial" w:hAnsi="Arial" w:cs="Arial"/>
        </w:rPr>
        <w:t>)</w:t>
      </w:r>
      <w:r w:rsidR="008C5833" w:rsidRPr="00A42536">
        <w:rPr>
          <w:rFonts w:ascii="Arial" w:hAnsi="Arial" w:cs="Arial"/>
        </w:rPr>
        <w:t>;</w:t>
      </w:r>
    </w:p>
    <w:p w14:paraId="4A4487A8" w14:textId="77777777" w:rsidR="008C5833" w:rsidRDefault="008C5833" w:rsidP="0005785D">
      <w:pPr>
        <w:numPr>
          <w:ilvl w:val="0"/>
          <w:numId w:val="16"/>
        </w:numPr>
        <w:spacing w:after="120"/>
        <w:ind w:left="1276" w:hanging="425"/>
        <w:jc w:val="both"/>
        <w:rPr>
          <w:rFonts w:ascii="Arial" w:hAnsi="Arial" w:cs="Arial"/>
        </w:rPr>
      </w:pPr>
      <w:r w:rsidRPr="00A42536">
        <w:rPr>
          <w:rFonts w:ascii="Arial" w:hAnsi="Arial" w:cs="Arial"/>
        </w:rPr>
        <w:t xml:space="preserve">raz na </w:t>
      </w:r>
      <w:r w:rsidR="00DD04E8">
        <w:rPr>
          <w:rFonts w:ascii="Arial" w:hAnsi="Arial" w:cs="Arial"/>
        </w:rPr>
        <w:t>tydzień</w:t>
      </w:r>
      <w:r w:rsidRPr="00A42536">
        <w:rPr>
          <w:rFonts w:ascii="Arial" w:hAnsi="Arial" w:cs="Arial"/>
        </w:rPr>
        <w:t xml:space="preserve"> sporządzany jest automatyczny backup systemu;</w:t>
      </w:r>
    </w:p>
    <w:p w14:paraId="42150967" w14:textId="77777777" w:rsidR="0075356F" w:rsidRPr="00A42536" w:rsidRDefault="0075356F" w:rsidP="0005785D">
      <w:pPr>
        <w:numPr>
          <w:ilvl w:val="0"/>
          <w:numId w:val="16"/>
        </w:numPr>
        <w:spacing w:after="120"/>
        <w:ind w:left="1276" w:hanging="425"/>
        <w:jc w:val="both"/>
        <w:rPr>
          <w:rFonts w:ascii="Arial" w:hAnsi="Arial" w:cs="Arial"/>
        </w:rPr>
      </w:pPr>
      <w:r>
        <w:rPr>
          <w:rFonts w:ascii="Arial" w:hAnsi="Arial" w:cs="Arial"/>
        </w:rPr>
        <w:t xml:space="preserve">kopie zapasowe przechowywane są </w:t>
      </w:r>
      <w:r w:rsidR="00E00681">
        <w:rPr>
          <w:rFonts w:ascii="Arial" w:hAnsi="Arial" w:cs="Arial"/>
        </w:rPr>
        <w:t xml:space="preserve">w innym miejscu (kopie fizyczne) </w:t>
      </w:r>
      <w:r>
        <w:rPr>
          <w:rFonts w:ascii="Arial" w:hAnsi="Arial" w:cs="Arial"/>
        </w:rPr>
        <w:t>na innym serwerze</w:t>
      </w:r>
      <w:r w:rsidR="00E00681">
        <w:rPr>
          <w:rFonts w:ascii="Arial" w:hAnsi="Arial" w:cs="Arial"/>
        </w:rPr>
        <w:t xml:space="preserve"> (kopie sporządzane automatycznie) niż dane oryginalne – </w:t>
      </w:r>
      <w:r>
        <w:rPr>
          <w:rFonts w:ascii="Arial" w:hAnsi="Arial" w:cs="Arial"/>
        </w:rPr>
        <w:t>by awaria serwera nie wiązała</w:t>
      </w:r>
      <w:r w:rsidR="00E00681">
        <w:rPr>
          <w:rFonts w:ascii="Arial" w:hAnsi="Arial" w:cs="Arial"/>
        </w:rPr>
        <w:t xml:space="preserve"> się z utratą wszystkich danych</w:t>
      </w:r>
      <w:r>
        <w:rPr>
          <w:rFonts w:ascii="Arial" w:hAnsi="Arial" w:cs="Arial"/>
        </w:rPr>
        <w:t>;</w:t>
      </w:r>
    </w:p>
    <w:p w14:paraId="3C16984C" w14:textId="753988BF" w:rsidR="00A41816" w:rsidRDefault="00795D4B" w:rsidP="0005785D">
      <w:pPr>
        <w:pStyle w:val="Akapitzlist"/>
        <w:numPr>
          <w:ilvl w:val="0"/>
          <w:numId w:val="14"/>
        </w:numPr>
        <w:spacing w:after="120"/>
        <w:ind w:left="851" w:hanging="425"/>
        <w:contextualSpacing w:val="0"/>
        <w:jc w:val="both"/>
        <w:rPr>
          <w:rFonts w:ascii="Arial" w:hAnsi="Arial" w:cs="Arial"/>
        </w:rPr>
      </w:pPr>
      <w:r>
        <w:rPr>
          <w:rFonts w:ascii="Arial" w:hAnsi="Arial" w:cs="Arial"/>
          <w:b/>
        </w:rPr>
        <w:t>LGD</w:t>
      </w:r>
      <w:r w:rsidR="000F6FEA" w:rsidRPr="00AA241F">
        <w:rPr>
          <w:rFonts w:ascii="Arial" w:hAnsi="Arial" w:cs="Arial"/>
          <w:b/>
        </w:rPr>
        <w:t xml:space="preserve"> regularnie usuwa niepotrzebne dane z systemu</w:t>
      </w:r>
      <w:r w:rsidR="000F6FEA" w:rsidRPr="00A17C1D">
        <w:rPr>
          <w:rFonts w:ascii="Arial" w:hAnsi="Arial" w:cs="Arial"/>
        </w:rPr>
        <w:t xml:space="preserve"> (po okresie ich wykorzystywania oraz ewentualnym przedawnieniu się roszczeń związanych z danymi, wypełnieniem obowiązków wynikających z przepisów) – </w:t>
      </w:r>
      <w:r w:rsidR="000F6FEA" w:rsidRPr="00AA241F">
        <w:rPr>
          <w:rFonts w:ascii="Arial" w:hAnsi="Arial" w:cs="Arial"/>
          <w:b/>
        </w:rPr>
        <w:t>raz do roku</w:t>
      </w:r>
      <w:r w:rsidR="000F6FEA" w:rsidRPr="00A17C1D">
        <w:rPr>
          <w:rFonts w:ascii="Arial" w:hAnsi="Arial" w:cs="Arial"/>
        </w:rPr>
        <w:t xml:space="preserve"> przeprowadza się weryfikację danych znajdujących się w systemi</w:t>
      </w:r>
      <w:r w:rsidR="00A17C1D">
        <w:rPr>
          <w:rFonts w:ascii="Arial" w:hAnsi="Arial" w:cs="Arial"/>
        </w:rPr>
        <w:t>e i usuwa się dane niepotrzebne;</w:t>
      </w:r>
    </w:p>
    <w:p w14:paraId="49DD7A52" w14:textId="77777777" w:rsidR="0006640D" w:rsidRPr="00221D91" w:rsidRDefault="003F0D16" w:rsidP="00221D91">
      <w:pPr>
        <w:pStyle w:val="Nagwek1"/>
        <w:spacing w:before="0" w:after="120" w:line="240" w:lineRule="auto"/>
        <w:jc w:val="center"/>
        <w:rPr>
          <w:rFonts w:cs="Arial"/>
        </w:rPr>
      </w:pPr>
      <w:r w:rsidRPr="00A42536">
        <w:rPr>
          <w:rFonts w:cs="Arial"/>
        </w:rPr>
        <w:br w:type="page"/>
      </w:r>
      <w:bookmarkStart w:id="35" w:name="_Toc514765159"/>
      <w:r w:rsidR="007809FF" w:rsidRPr="00D1584A">
        <w:rPr>
          <w:rFonts w:cs="Arial"/>
          <w:color w:val="2F5496" w:themeColor="accent5" w:themeShade="BF"/>
        </w:rPr>
        <w:lastRenderedPageBreak/>
        <w:t>ROZDZIAŁ VI</w:t>
      </w:r>
      <w:r w:rsidRPr="00D1584A">
        <w:rPr>
          <w:rFonts w:cs="Arial"/>
          <w:color w:val="2F5496" w:themeColor="accent5" w:themeShade="BF"/>
        </w:rPr>
        <w:t xml:space="preserve"> </w:t>
      </w:r>
      <w:r w:rsidR="00221D91" w:rsidRPr="00D1584A">
        <w:rPr>
          <w:rFonts w:cs="Arial"/>
          <w:color w:val="2F5496" w:themeColor="accent5" w:themeShade="BF"/>
        </w:rPr>
        <w:br/>
      </w:r>
      <w:r w:rsidRPr="00D1584A">
        <w:rPr>
          <w:rFonts w:cs="Arial"/>
          <w:color w:val="2F5496" w:themeColor="accent5" w:themeShade="BF"/>
        </w:rPr>
        <w:t xml:space="preserve">ZDARZENIA NARUSZENIA OCHRONY DANYCH OSOBOWYCH i REAKCJA NA </w:t>
      </w:r>
      <w:r w:rsidR="000F6FEA" w:rsidRPr="00D1584A">
        <w:rPr>
          <w:rFonts w:cs="Arial"/>
          <w:color w:val="2F5496" w:themeColor="accent5" w:themeShade="BF"/>
          <w:lang w:val="pl-PL"/>
        </w:rPr>
        <w:t>TAKIE ZDARZENIA</w:t>
      </w:r>
      <w:bookmarkEnd w:id="35"/>
    </w:p>
    <w:p w14:paraId="50AA660B" w14:textId="77777777" w:rsidR="000F6FEA" w:rsidRDefault="000F6FEA" w:rsidP="00A42536">
      <w:pPr>
        <w:spacing w:after="120"/>
        <w:rPr>
          <w:rFonts w:ascii="Arial" w:hAnsi="Arial" w:cs="Arial"/>
        </w:rPr>
      </w:pPr>
    </w:p>
    <w:p w14:paraId="34198E10" w14:textId="77777777" w:rsidR="00221D91" w:rsidRPr="00A42536" w:rsidRDefault="00221D91" w:rsidP="00A42536">
      <w:pPr>
        <w:spacing w:after="120"/>
        <w:rPr>
          <w:rFonts w:ascii="Arial" w:hAnsi="Arial" w:cs="Arial"/>
        </w:rPr>
      </w:pPr>
    </w:p>
    <w:p w14:paraId="536BBC06" w14:textId="77777777" w:rsidR="0040058C" w:rsidRPr="008F7E8B" w:rsidRDefault="0040058C" w:rsidP="008F7E8B">
      <w:pPr>
        <w:pStyle w:val="Nagwek2"/>
        <w:spacing w:before="0" w:after="120"/>
        <w:rPr>
          <w:rFonts w:cs="Arial"/>
          <w:color w:val="385623" w:themeColor="accent6" w:themeShade="80"/>
        </w:rPr>
      </w:pPr>
      <w:bookmarkStart w:id="36" w:name="_Toc514765160"/>
      <w:r w:rsidRPr="008F7E8B">
        <w:rPr>
          <w:rFonts w:cs="Arial"/>
          <w:color w:val="385623" w:themeColor="accent6" w:themeShade="80"/>
        </w:rPr>
        <w:t xml:space="preserve">Naruszenia ochrony danych </w:t>
      </w:r>
      <w:r w:rsidR="00BD1F77" w:rsidRPr="008F7E8B">
        <w:rPr>
          <w:rFonts w:cs="Arial"/>
          <w:color w:val="385623" w:themeColor="accent6" w:themeShade="80"/>
        </w:rPr>
        <w:t>–</w:t>
      </w:r>
      <w:r w:rsidRPr="008F7E8B">
        <w:rPr>
          <w:rFonts w:cs="Arial"/>
          <w:color w:val="385623" w:themeColor="accent6" w:themeShade="80"/>
        </w:rPr>
        <w:t xml:space="preserve"> przykłady</w:t>
      </w:r>
      <w:bookmarkEnd w:id="36"/>
    </w:p>
    <w:p w14:paraId="67192591" w14:textId="22F9F766" w:rsidR="006E3BFD" w:rsidRDefault="00BD1F77" w:rsidP="00A42536">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W wyniku dokonanej analizy </w:t>
      </w:r>
      <w:r w:rsidR="00795D4B">
        <w:rPr>
          <w:rFonts w:ascii="Arial" w:hAnsi="Arial" w:cs="Arial"/>
        </w:rPr>
        <w:t>LGD</w:t>
      </w:r>
      <w:r w:rsidR="006E3BFD" w:rsidRPr="00A42536">
        <w:rPr>
          <w:rFonts w:ascii="Arial" w:hAnsi="Arial" w:cs="Arial"/>
        </w:rPr>
        <w:t xml:space="preserve"> ustaliło listę sytuacji, które potencjalnie mogą wystąpić w </w:t>
      </w:r>
      <w:r w:rsidR="0088781A">
        <w:rPr>
          <w:rFonts w:ascii="Arial" w:hAnsi="Arial" w:cs="Arial"/>
        </w:rPr>
        <w:t> z</w:t>
      </w:r>
      <w:r w:rsidR="006E3BFD" w:rsidRPr="00A42536">
        <w:rPr>
          <w:rFonts w:ascii="Arial" w:hAnsi="Arial" w:cs="Arial"/>
        </w:rPr>
        <w:t xml:space="preserve">wiązku z </w:t>
      </w:r>
      <w:r w:rsidR="0075356F">
        <w:rPr>
          <w:rFonts w:ascii="Arial" w:hAnsi="Arial" w:cs="Arial"/>
        </w:rPr>
        <w:t xml:space="preserve">prowadzoną </w:t>
      </w:r>
      <w:r w:rsidR="006E3BFD" w:rsidRPr="00A42536">
        <w:rPr>
          <w:rFonts w:ascii="Arial" w:hAnsi="Arial" w:cs="Arial"/>
        </w:rPr>
        <w:t>działalnością</w:t>
      </w:r>
      <w:r w:rsidR="0075356F">
        <w:rPr>
          <w:rFonts w:ascii="Arial" w:hAnsi="Arial" w:cs="Arial"/>
        </w:rPr>
        <w:t>,</w:t>
      </w:r>
      <w:r w:rsidR="006E3BFD" w:rsidRPr="00A42536">
        <w:rPr>
          <w:rFonts w:ascii="Arial" w:hAnsi="Arial" w:cs="Arial"/>
        </w:rPr>
        <w:t xml:space="preserve"> i które mogą się wiązać z zagrożeniem dla poufności, integralności i dostępności danych osobowych. Stowarzyszenie oszacowało również prawdopodobieństwo wystąpienia tego rodzaju zdarzeń i ewentualne skutki ich wystąpienia. Na podstawie tak dokonanej analizy, Stowarzyszenie opracowało zasady mające na celu zwiększenie bezpieczeństwa przetwarzania danych osobowych przez Stowarzyszenie (zasady te opisano w</w:t>
      </w:r>
      <w:r w:rsidR="0051726D">
        <w:rPr>
          <w:rFonts w:ascii="Arial" w:hAnsi="Arial" w:cs="Arial"/>
        </w:rPr>
        <w:t> </w:t>
      </w:r>
      <w:r w:rsidR="006E3BFD" w:rsidRPr="00A42536">
        <w:rPr>
          <w:rFonts w:ascii="Arial" w:hAnsi="Arial" w:cs="Arial"/>
        </w:rPr>
        <w:t>poprzednim rozdziale Polityki)</w:t>
      </w:r>
      <w:r w:rsidR="00C523A0">
        <w:rPr>
          <w:rFonts w:ascii="Arial" w:hAnsi="Arial" w:cs="Arial"/>
        </w:rPr>
        <w:t>.</w:t>
      </w:r>
    </w:p>
    <w:p w14:paraId="217D8A13" w14:textId="77777777" w:rsidR="001B7EAD" w:rsidRPr="001B7EAD" w:rsidRDefault="001B7EAD" w:rsidP="001B7EAD">
      <w:pPr>
        <w:pStyle w:val="Akapitzlist"/>
        <w:numPr>
          <w:ilvl w:val="0"/>
          <w:numId w:val="1"/>
        </w:numPr>
        <w:spacing w:after="120"/>
        <w:ind w:left="426" w:hanging="426"/>
        <w:contextualSpacing w:val="0"/>
        <w:jc w:val="both"/>
        <w:rPr>
          <w:rFonts w:ascii="Arial" w:hAnsi="Arial" w:cs="Arial"/>
        </w:rPr>
      </w:pPr>
      <w:r w:rsidRPr="001B7EAD">
        <w:rPr>
          <w:rFonts w:ascii="Arial" w:hAnsi="Arial" w:cs="Arial"/>
        </w:rPr>
        <w:t>Przypadki zakwalifikowane jako naruszenie lub groźba naruszenia bezpieczeństwa danych osobowych, to w szczególności:</w:t>
      </w:r>
    </w:p>
    <w:p w14:paraId="6826C18F"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sytuacje losowe lub nieprzewidziane oddziaływanie czynników zewnętrznych na zasoby systemu informatycznego lub dokumentację Stowarzyszenia, jak np. wybuch gazu, pożar, zalanie pomieszczeń, katastrofa budowlana, niepożądana ingerencja ekipy remontowej itp. (</w:t>
      </w:r>
      <w:r w:rsidRPr="001B7EAD">
        <w:rPr>
          <w:rFonts w:ascii="Arial" w:eastAsia="Times New Roman" w:hAnsi="Arial" w:cs="Arial"/>
          <w:color w:val="FF0000"/>
        </w:rPr>
        <w:t>1</w:t>
      </w:r>
      <w:r w:rsidRPr="001B7EAD">
        <w:rPr>
          <w:rFonts w:ascii="Arial" w:eastAsia="Times New Roman" w:hAnsi="Arial" w:cs="Arial"/>
          <w:color w:val="385623"/>
        </w:rPr>
        <w:t>, 4</w:t>
      </w:r>
      <w:r w:rsidRPr="001B7EAD">
        <w:rPr>
          <w:rFonts w:ascii="Arial" w:eastAsia="Times New Roman" w:hAnsi="Arial" w:cs="Arial"/>
        </w:rPr>
        <w:t>);</w:t>
      </w:r>
    </w:p>
    <w:p w14:paraId="31DC6FCE" w14:textId="39815581"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zgubienie lub utrata dokumentów Stowarzyszenia, zgubienie nośnika danych, na którym zapisane były dokumenty Stowarzyszenia (</w:t>
      </w:r>
      <w:r w:rsidR="008F7E8B">
        <w:rPr>
          <w:rFonts w:ascii="Arial" w:eastAsia="Times New Roman" w:hAnsi="Arial" w:cs="Arial"/>
          <w:color w:val="FF0000"/>
        </w:rPr>
        <w:t>4</w:t>
      </w:r>
      <w:r w:rsidRPr="001B7EAD">
        <w:rPr>
          <w:rFonts w:ascii="Arial" w:eastAsia="Times New Roman" w:hAnsi="Arial" w:cs="Arial"/>
        </w:rPr>
        <w:t xml:space="preserve">, </w:t>
      </w:r>
      <w:r w:rsidRPr="001B7EAD">
        <w:rPr>
          <w:rFonts w:ascii="Arial" w:eastAsia="Times New Roman" w:hAnsi="Arial" w:cs="Arial"/>
          <w:color w:val="385623"/>
        </w:rPr>
        <w:t>3</w:t>
      </w:r>
      <w:r w:rsidRPr="001B7EAD">
        <w:rPr>
          <w:rFonts w:ascii="Arial" w:eastAsia="Times New Roman" w:hAnsi="Arial" w:cs="Arial"/>
        </w:rPr>
        <w:t xml:space="preserve">); </w:t>
      </w:r>
    </w:p>
    <w:p w14:paraId="70B9F80B"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niewłaściwe parametry środowiska, jak np. nadmierna wilgotność lub wysoka temperatura, oddziaływanie pola elektromagnetycznego, wstrząsy lub wibracje pochodzące od urządzeń przemysłowych – w stopniu, który może grozić zakłóceniem funkcjonowania urządzeń przetwarzających dane osobowe (</w:t>
      </w:r>
      <w:r w:rsidRPr="001B7EAD">
        <w:rPr>
          <w:rFonts w:ascii="Arial" w:eastAsia="Times New Roman" w:hAnsi="Arial" w:cs="Arial"/>
          <w:color w:val="FF0000"/>
        </w:rPr>
        <w:t>1</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296D9F68"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upublicznienie loginu lub haseł dostępowych do systemu lub programów, które są wykorzystywane przez Stowarzyszenie do przetwarzania danych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themeColor="accent6" w:themeShade="80"/>
        </w:rPr>
        <w:t>4</w:t>
      </w:r>
      <w:r w:rsidRPr="001B7EAD">
        <w:rPr>
          <w:rFonts w:ascii="Arial" w:eastAsia="Times New Roman" w:hAnsi="Arial" w:cs="Arial"/>
        </w:rPr>
        <w:t>);</w:t>
      </w:r>
    </w:p>
    <w:p w14:paraId="6D89115A"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awaria sprzętu lub oprogramowania, na skutek której nastąpiła utrata dostępu do danych, ich modyfikacja upublicznienie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3E6B88DB" w14:textId="09FFA75E"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upublicznienie danych osobowych na skutek błędu ludzkiego (n</w:t>
      </w:r>
      <w:r w:rsidR="00193EB2">
        <w:rPr>
          <w:rFonts w:ascii="Arial" w:eastAsia="Times New Roman" w:hAnsi="Arial" w:cs="Arial"/>
        </w:rPr>
        <w:t>p</w:t>
      </w:r>
      <w:r w:rsidRPr="001B7EAD">
        <w:rPr>
          <w:rFonts w:ascii="Arial" w:eastAsia="Times New Roman" w:hAnsi="Arial" w:cs="Arial"/>
        </w:rPr>
        <w:t>. zamieszczenie na stronie internetowe, w publiczne dostępnym miejscu, danych osobowych wnioskodawców, kopii wniosków, itp.)</w:t>
      </w:r>
      <w:r>
        <w:rPr>
          <w:rFonts w:ascii="Arial" w:eastAsia="Times New Roman" w:hAnsi="Arial" w:cs="Arial"/>
        </w:rPr>
        <w:t>, wysłanie maila do grupy adresatów bez zastosowania funkcji „UDW” (do ukrytej wiadomości)</w:t>
      </w:r>
      <w:r w:rsidRPr="001B7EAD">
        <w:rPr>
          <w:rFonts w:ascii="Arial" w:eastAsia="Times New Roman" w:hAnsi="Arial" w:cs="Arial"/>
        </w:rPr>
        <w:t xml:space="preserve">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rPr>
        <w:t>3</w:t>
      </w:r>
      <w:r w:rsidRPr="001B7EAD">
        <w:rPr>
          <w:rFonts w:ascii="Arial" w:eastAsia="Times New Roman" w:hAnsi="Arial" w:cs="Arial"/>
        </w:rPr>
        <w:t>);</w:t>
      </w:r>
    </w:p>
    <w:p w14:paraId="3E6E0769"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przetwarzanie danych osobowych bez podstawy prawnej (np. bez zgody osoby zainteresowanej) (</w:t>
      </w:r>
      <w:r w:rsidRPr="001B7EAD">
        <w:rPr>
          <w:rFonts w:ascii="Arial" w:eastAsia="Times New Roman" w:hAnsi="Arial" w:cs="Arial"/>
          <w:color w:val="FF0000"/>
        </w:rPr>
        <w:t>3</w:t>
      </w:r>
      <w:r w:rsidRPr="001B7EAD">
        <w:rPr>
          <w:rFonts w:ascii="Arial" w:eastAsia="Times New Roman" w:hAnsi="Arial" w:cs="Arial"/>
        </w:rPr>
        <w:t xml:space="preserve">, </w:t>
      </w:r>
      <w:r w:rsidRPr="001B7EAD">
        <w:rPr>
          <w:rFonts w:ascii="Arial" w:eastAsia="Times New Roman" w:hAnsi="Arial" w:cs="Arial"/>
          <w:color w:val="385623"/>
        </w:rPr>
        <w:t>3</w:t>
      </w:r>
      <w:r w:rsidRPr="001B7EAD">
        <w:rPr>
          <w:rFonts w:ascii="Arial" w:eastAsia="Times New Roman" w:hAnsi="Arial" w:cs="Arial"/>
        </w:rPr>
        <w:t>);</w:t>
      </w:r>
    </w:p>
    <w:p w14:paraId="1E1F166C"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przekazanie osobie trzeciej danych osobowych innego podmiotu (np. w mylnym przekonaniu, że przekazuje się je osobie, której dane dotyczą, bez sprawdzenia tożsamości wnioskującego)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rPr>
        <w:t>3</w:t>
      </w:r>
      <w:r w:rsidRPr="001B7EAD">
        <w:rPr>
          <w:rFonts w:ascii="Arial" w:eastAsia="Times New Roman" w:hAnsi="Arial" w:cs="Arial"/>
        </w:rPr>
        <w:t>);</w:t>
      </w:r>
    </w:p>
    <w:p w14:paraId="29ABE775"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nieprzypadkowe odstępstwa od zasad bezpieczeństwa pracy w systemie informatycznym wskazujące na przełamanie lub zaniechanie ochrony danych osobowych – np. praca przy komputerze lub w sieci osoby, która nie jest formalnie dopuszczona do jego obsługi, sygnał o uporczywym nieautoryzowanym logowaniu itp. (</w:t>
      </w:r>
      <w:r w:rsidRPr="001B7EAD">
        <w:rPr>
          <w:rFonts w:ascii="Arial" w:eastAsia="Times New Roman" w:hAnsi="Arial" w:cs="Arial"/>
          <w:color w:val="FF0000"/>
        </w:rPr>
        <w:t>1</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42DB2C26" w14:textId="0A9E3341"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włamanie do biura Stowarzyszenia; kradzież dokumentów należących do Stowarzyszenia (np. włamanie do samochodu, w którym były przewożone wnioski do Urzędu Marszałkowskiego, np. kradzież teczki z dokumentacją Stowarzyszenia) (</w:t>
      </w:r>
      <w:r w:rsidRPr="001B7EAD">
        <w:rPr>
          <w:rFonts w:ascii="Arial" w:eastAsia="Times New Roman" w:hAnsi="Arial" w:cs="Arial"/>
          <w:color w:val="FF0000"/>
        </w:rPr>
        <w:t>1</w:t>
      </w:r>
      <w:r w:rsidRPr="001B7EAD">
        <w:rPr>
          <w:rFonts w:ascii="Arial" w:eastAsia="Times New Roman" w:hAnsi="Arial" w:cs="Arial"/>
        </w:rPr>
        <w:t xml:space="preserve">, </w:t>
      </w:r>
      <w:r>
        <w:rPr>
          <w:rFonts w:ascii="Arial" w:eastAsia="Times New Roman" w:hAnsi="Arial" w:cs="Arial"/>
          <w:color w:val="385623"/>
        </w:rPr>
        <w:t>3</w:t>
      </w:r>
      <w:r w:rsidRPr="001B7EAD">
        <w:rPr>
          <w:rFonts w:ascii="Arial" w:eastAsia="Times New Roman" w:hAnsi="Arial" w:cs="Arial"/>
        </w:rPr>
        <w:t>);</w:t>
      </w:r>
    </w:p>
    <w:p w14:paraId="6D3993EE"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podmiana lub zniszczenie nośników z danymi osobowymi bez odpowiedniego upoważnienia, jak również skasowanie lub skopiowanie w sposób niedozwolony danych osobowych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rPr>
        <w:t>2</w:t>
      </w:r>
      <w:r w:rsidRPr="001B7EAD">
        <w:rPr>
          <w:rFonts w:ascii="Arial" w:eastAsia="Times New Roman" w:hAnsi="Arial" w:cs="Arial"/>
        </w:rPr>
        <w:t>) ;</w:t>
      </w:r>
    </w:p>
    <w:p w14:paraId="54ED0167"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lastRenderedPageBreak/>
        <w:t>awaria sprzętu lub oprogramowania wskazująca na umyślne działanie osób trzecich (</w:t>
      </w:r>
      <w:r w:rsidRPr="001B7EAD">
        <w:rPr>
          <w:rFonts w:ascii="Arial" w:eastAsia="Times New Roman" w:hAnsi="Arial" w:cs="Arial"/>
          <w:color w:val="FF0000"/>
        </w:rPr>
        <w:t>1</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235BB4A5" w14:textId="5D403160"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ujawnienie osobom nieupoważnionym danych osobowych lub objętych tajemnicą procedury ochrony przetwarzania albo innych strzeżonych elementów systemu zabezpieczeń (</w:t>
      </w:r>
      <w:r w:rsidR="008F7E8B">
        <w:rPr>
          <w:rFonts w:ascii="Arial" w:eastAsia="Times New Roman" w:hAnsi="Arial" w:cs="Arial"/>
          <w:color w:val="FF0000"/>
        </w:rPr>
        <w:t>4</w:t>
      </w:r>
      <w:r w:rsidRPr="001B7EAD">
        <w:rPr>
          <w:rFonts w:ascii="Arial" w:eastAsia="Times New Roman" w:hAnsi="Arial" w:cs="Arial"/>
        </w:rPr>
        <w:t xml:space="preserve">, </w:t>
      </w:r>
      <w:r w:rsidR="008F7E8B">
        <w:rPr>
          <w:rFonts w:ascii="Arial" w:eastAsia="Times New Roman" w:hAnsi="Arial" w:cs="Arial"/>
          <w:color w:val="385623"/>
        </w:rPr>
        <w:t>3</w:t>
      </w:r>
      <w:r w:rsidRPr="001B7EAD">
        <w:rPr>
          <w:rFonts w:ascii="Arial" w:eastAsia="Times New Roman" w:hAnsi="Arial" w:cs="Arial"/>
        </w:rPr>
        <w:t>);</w:t>
      </w:r>
    </w:p>
    <w:p w14:paraId="102DEAD2"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utrata dostępu do danych Stowarzyszenia na skutek odmowy świadczenia usług przez podmiot przetwarzający (</w:t>
      </w:r>
      <w:r w:rsidRPr="001B7EAD">
        <w:rPr>
          <w:rFonts w:ascii="Arial" w:eastAsia="Times New Roman" w:hAnsi="Arial" w:cs="Arial"/>
          <w:color w:val="FF0000"/>
        </w:rPr>
        <w:t>1</w:t>
      </w:r>
      <w:r w:rsidRPr="001B7EAD">
        <w:rPr>
          <w:rFonts w:ascii="Arial" w:eastAsia="Times New Roman" w:hAnsi="Arial" w:cs="Arial"/>
          <w:color w:val="385623"/>
        </w:rPr>
        <w:t>, 4</w:t>
      </w:r>
      <w:r w:rsidRPr="001B7EAD">
        <w:rPr>
          <w:rFonts w:ascii="Arial" w:eastAsia="Times New Roman" w:hAnsi="Arial" w:cs="Arial"/>
        </w:rPr>
        <w:t>);</w:t>
      </w:r>
    </w:p>
    <w:p w14:paraId="4C963BB3"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naruszenie dyscypliny pracy w zakresie przestrzegania procedur bezpieczeństwa informacji (niewylogowanie się przed opuszczeniem stanowiska pracy, pozostawienie danych osobowych w drukarce lub na ksero przez czas, który umożliwia ich zabranie przez osoby nieupoważnione, niezamknięcie pomieszczenia z komputerem, niewykonanie w określonym terminie kopii bezpieczeństwa, prace na danych osobowych w celach prywatnych itp., przesyłanie służbowych materiałów na prywatny adres e-mail) (</w:t>
      </w:r>
      <w:r w:rsidRPr="001B7EAD">
        <w:rPr>
          <w:rFonts w:ascii="Arial" w:eastAsia="Times New Roman" w:hAnsi="Arial" w:cs="Arial"/>
          <w:color w:val="FF0000"/>
        </w:rPr>
        <w:t>3</w:t>
      </w:r>
      <w:r w:rsidRPr="001B7EAD">
        <w:rPr>
          <w:rFonts w:ascii="Arial" w:eastAsia="Times New Roman" w:hAnsi="Arial" w:cs="Arial"/>
        </w:rPr>
        <w:t xml:space="preserve">, </w:t>
      </w:r>
      <w:r w:rsidRPr="001B7EAD">
        <w:rPr>
          <w:rFonts w:ascii="Arial" w:eastAsia="Times New Roman" w:hAnsi="Arial" w:cs="Arial"/>
          <w:color w:val="385623"/>
        </w:rPr>
        <w:t>3</w:t>
      </w:r>
      <w:r w:rsidRPr="001B7EAD">
        <w:rPr>
          <w:rFonts w:ascii="Arial" w:eastAsia="Times New Roman" w:hAnsi="Arial" w:cs="Arial"/>
        </w:rPr>
        <w:t>);</w:t>
      </w:r>
    </w:p>
    <w:p w14:paraId="3A7D31D2" w14:textId="77777777"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stwierdzone nieprawidłowości w zakresie zabezpieczenia miejsc przechowywania danych osobowych (otwarte szafy, biurka, regały, urządzenia archiwalne i inne) na nośnikach tradycyjnych, tj. na papierze (wydrukach), kliszy, folii, zdjęciach (</w:t>
      </w:r>
      <w:r w:rsidRPr="001B7EAD">
        <w:rPr>
          <w:rFonts w:ascii="Arial" w:eastAsia="Times New Roman" w:hAnsi="Arial" w:cs="Arial"/>
          <w:color w:val="C00000"/>
        </w:rPr>
        <w:t>2</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6FED1F6D" w14:textId="3BC27C46" w:rsidR="001B7EAD" w:rsidRPr="001B7EAD" w:rsidRDefault="001B7EAD" w:rsidP="001B7EAD">
      <w:pPr>
        <w:numPr>
          <w:ilvl w:val="2"/>
          <w:numId w:val="52"/>
        </w:numPr>
        <w:suppressAutoHyphens/>
        <w:spacing w:after="120"/>
        <w:ind w:left="1134" w:hanging="425"/>
        <w:jc w:val="both"/>
        <w:rPr>
          <w:rFonts w:ascii="Arial" w:eastAsia="Times New Roman" w:hAnsi="Arial" w:cs="Arial"/>
        </w:rPr>
      </w:pPr>
      <w:r w:rsidRPr="001B7EAD">
        <w:rPr>
          <w:rFonts w:ascii="Arial" w:eastAsia="Times New Roman" w:hAnsi="Arial" w:cs="Arial"/>
        </w:rPr>
        <w:t>nieusunięcie kont nieaktywnych użytkowników, którzy powinni byli utracić dostęp do systemu (</w:t>
      </w:r>
      <w:r w:rsidRPr="001B7EAD">
        <w:rPr>
          <w:rFonts w:ascii="Arial" w:eastAsia="Times New Roman" w:hAnsi="Arial" w:cs="Arial"/>
          <w:color w:val="FF0000"/>
        </w:rPr>
        <w:t>2</w:t>
      </w:r>
      <w:r w:rsidRPr="001B7EAD">
        <w:rPr>
          <w:rFonts w:ascii="Arial" w:eastAsia="Times New Roman" w:hAnsi="Arial" w:cs="Arial"/>
        </w:rPr>
        <w:t xml:space="preserve">, </w:t>
      </w:r>
      <w:r w:rsidRPr="001B7EAD">
        <w:rPr>
          <w:rFonts w:ascii="Arial" w:eastAsia="Times New Roman" w:hAnsi="Arial" w:cs="Arial"/>
          <w:color w:val="385623"/>
        </w:rPr>
        <w:t>4</w:t>
      </w:r>
      <w:r w:rsidRPr="001B7EAD">
        <w:rPr>
          <w:rFonts w:ascii="Arial" w:eastAsia="Times New Roman" w:hAnsi="Arial" w:cs="Arial"/>
        </w:rPr>
        <w:t>);</w:t>
      </w:r>
    </w:p>
    <w:p w14:paraId="76DB8624" w14:textId="185A288D" w:rsidR="001B7EAD" w:rsidRPr="001B7EAD" w:rsidRDefault="00193EB2" w:rsidP="001B7EAD">
      <w:pPr>
        <w:numPr>
          <w:ilvl w:val="2"/>
          <w:numId w:val="52"/>
        </w:numPr>
        <w:suppressAutoHyphens/>
        <w:spacing w:after="120"/>
        <w:ind w:left="1134" w:hanging="425"/>
        <w:jc w:val="both"/>
        <w:rPr>
          <w:rFonts w:ascii="Arial" w:eastAsia="Times New Roman" w:hAnsi="Arial" w:cs="Arial"/>
        </w:rPr>
      </w:pPr>
      <w:r>
        <w:rPr>
          <w:rFonts w:ascii="Arial" w:eastAsia="Times New Roman" w:hAnsi="Arial" w:cs="Arial"/>
        </w:rPr>
        <w:t>u</w:t>
      </w:r>
      <w:r w:rsidR="001B7EAD" w:rsidRPr="001B7EAD">
        <w:rPr>
          <w:rFonts w:ascii="Arial" w:eastAsia="Times New Roman" w:hAnsi="Arial" w:cs="Arial"/>
        </w:rPr>
        <w:t>trata danych osobowych w wyniku wykonywania niepełnych kopii zapasowych danych (</w:t>
      </w:r>
      <w:r w:rsidR="001B7EAD" w:rsidRPr="001B7EAD">
        <w:rPr>
          <w:rFonts w:ascii="Arial" w:eastAsia="Times New Roman" w:hAnsi="Arial" w:cs="Arial"/>
          <w:color w:val="FF0000"/>
        </w:rPr>
        <w:t>3</w:t>
      </w:r>
      <w:r w:rsidR="001B7EAD" w:rsidRPr="001B7EAD">
        <w:rPr>
          <w:rFonts w:ascii="Arial" w:eastAsia="Times New Roman" w:hAnsi="Arial" w:cs="Arial"/>
        </w:rPr>
        <w:t xml:space="preserve">, </w:t>
      </w:r>
      <w:r w:rsidR="001B7EAD" w:rsidRPr="001B7EAD">
        <w:rPr>
          <w:rFonts w:ascii="Arial" w:eastAsia="Times New Roman" w:hAnsi="Arial" w:cs="Arial"/>
          <w:color w:val="385623"/>
        </w:rPr>
        <w:t>3</w:t>
      </w:r>
      <w:r w:rsidR="001B7EAD" w:rsidRPr="001B7EAD">
        <w:rPr>
          <w:rFonts w:ascii="Arial" w:eastAsia="Times New Roman" w:hAnsi="Arial" w:cs="Arial"/>
        </w:rPr>
        <w:t>);</w:t>
      </w:r>
    </w:p>
    <w:p w14:paraId="5EB6027F" w14:textId="04DD97B3" w:rsidR="001B7EAD" w:rsidRDefault="00193EB2" w:rsidP="001B7EAD">
      <w:pPr>
        <w:numPr>
          <w:ilvl w:val="2"/>
          <w:numId w:val="52"/>
        </w:numPr>
        <w:suppressAutoHyphens/>
        <w:spacing w:after="120"/>
        <w:ind w:left="1134" w:hanging="425"/>
        <w:jc w:val="both"/>
        <w:rPr>
          <w:rFonts w:ascii="Arial" w:eastAsia="Times New Roman" w:hAnsi="Arial" w:cs="Arial"/>
        </w:rPr>
      </w:pPr>
      <w:r>
        <w:rPr>
          <w:rFonts w:ascii="Arial" w:eastAsia="Times New Roman" w:hAnsi="Arial" w:cs="Arial"/>
        </w:rPr>
        <w:t>u</w:t>
      </w:r>
      <w:r w:rsidR="001B7EAD" w:rsidRPr="001B7EAD">
        <w:rPr>
          <w:rFonts w:ascii="Arial" w:eastAsia="Times New Roman" w:hAnsi="Arial" w:cs="Arial"/>
        </w:rPr>
        <w:t>trata danych spowodowana niemożnością odtworzenia danych z kopii zapasowej (</w:t>
      </w:r>
      <w:r>
        <w:rPr>
          <w:rFonts w:ascii="Arial" w:eastAsia="Times New Roman" w:hAnsi="Arial" w:cs="Arial"/>
          <w:color w:val="FF0000"/>
        </w:rPr>
        <w:t>3</w:t>
      </w:r>
      <w:r w:rsidR="001B7EAD" w:rsidRPr="001B7EAD">
        <w:rPr>
          <w:rFonts w:ascii="Arial" w:eastAsia="Times New Roman" w:hAnsi="Arial" w:cs="Arial"/>
        </w:rPr>
        <w:t xml:space="preserve">, </w:t>
      </w:r>
      <w:r>
        <w:rPr>
          <w:rFonts w:ascii="Arial" w:eastAsia="Times New Roman" w:hAnsi="Arial" w:cs="Arial"/>
          <w:color w:val="385623"/>
        </w:rPr>
        <w:t>4</w:t>
      </w:r>
      <w:r w:rsidR="001B7EAD" w:rsidRPr="001B7EAD">
        <w:rPr>
          <w:rFonts w:ascii="Arial" w:eastAsia="Times New Roman" w:hAnsi="Arial" w:cs="Arial"/>
        </w:rPr>
        <w:t>).</w:t>
      </w:r>
    </w:p>
    <w:p w14:paraId="078A9FE0" w14:textId="41F26E75" w:rsidR="001B7EAD" w:rsidRPr="001B7EAD" w:rsidRDefault="001B7EAD" w:rsidP="001B7EAD">
      <w:pPr>
        <w:pStyle w:val="Akapitzlist"/>
        <w:numPr>
          <w:ilvl w:val="0"/>
          <w:numId w:val="1"/>
        </w:numPr>
        <w:spacing w:after="120"/>
        <w:ind w:left="426" w:hanging="426"/>
        <w:contextualSpacing w:val="0"/>
        <w:jc w:val="both"/>
        <w:rPr>
          <w:rFonts w:ascii="Arial" w:hAnsi="Arial" w:cs="Arial"/>
        </w:rPr>
      </w:pPr>
      <w:r w:rsidRPr="001B7EAD">
        <w:rPr>
          <w:rFonts w:ascii="Arial" w:hAnsi="Arial" w:cs="Arial"/>
        </w:rPr>
        <w:t xml:space="preserve">Zdarzenia </w:t>
      </w:r>
      <w:r>
        <w:rPr>
          <w:rFonts w:ascii="Arial" w:hAnsi="Arial" w:cs="Arial"/>
        </w:rPr>
        <w:t>wymienione w pkt 61 Polityki</w:t>
      </w:r>
      <w:r w:rsidRPr="001B7EAD">
        <w:rPr>
          <w:rFonts w:ascii="Arial" w:hAnsi="Arial" w:cs="Arial"/>
        </w:rPr>
        <w:t xml:space="preserve"> stanowią również naruszenie ochrony danych osobowych w sytuacji, gdy Stowarzyszenie przetwarza dane dla innego podmiotu (jest podmiotem przetwarzającym). W takiej sytuacji Stowarzyszenie niezwłocznie informuje o tym zdarzeniu administratora danych, których dotyczyło naruszenie. </w:t>
      </w:r>
    </w:p>
    <w:p w14:paraId="4431F47A" w14:textId="2A0398CA" w:rsidR="00193EB2" w:rsidRDefault="001B7EAD" w:rsidP="001B7EAD">
      <w:pPr>
        <w:pStyle w:val="Akapitzlist"/>
        <w:numPr>
          <w:ilvl w:val="0"/>
          <w:numId w:val="1"/>
        </w:numPr>
        <w:spacing w:after="120"/>
        <w:ind w:left="426" w:hanging="426"/>
        <w:contextualSpacing w:val="0"/>
        <w:jc w:val="both"/>
        <w:rPr>
          <w:rFonts w:ascii="Arial" w:hAnsi="Arial" w:cs="Arial"/>
        </w:rPr>
      </w:pPr>
      <w:r w:rsidRPr="001B7EAD">
        <w:rPr>
          <w:rFonts w:ascii="Arial" w:hAnsi="Arial" w:cs="Arial"/>
        </w:rPr>
        <w:t>Jak wynika z przeprowadzonej</w:t>
      </w:r>
      <w:r>
        <w:rPr>
          <w:rFonts w:ascii="Arial" w:hAnsi="Arial" w:cs="Arial"/>
        </w:rPr>
        <w:t xml:space="preserve"> </w:t>
      </w:r>
      <w:r w:rsidRPr="001B7EAD">
        <w:rPr>
          <w:rFonts w:ascii="Arial" w:hAnsi="Arial" w:cs="Arial"/>
        </w:rPr>
        <w:t>prostej analizy ryzyka, przetwarzanie danych przez Stowarzyszenie przy zachowaniu zaproponowanych środków technicznych, organizacyjnych i fizycznych, nie wiąże się z dużym zagrożeniem naruszenia bezpieczeństwa, które mogłoby powodować duże negatywne konsekwencje zarówno dla Stowarzyszenia, jak i dla podmiotów, których dane Stowarzyszenie przetwarza. Większość przypadków naruszenia, jakie w ocenie Stowarzyszenia mogłyby nastąpić cechuje umiarkowane ryzyko wystąpienia, jak również niezbyt dotkliwe skutki. Nie występuje korelacja wysokiego prawdopodobieństwa i dotkliwych skutków (najwyższy wynik pomnoże</w:t>
      </w:r>
      <w:r w:rsidR="00193EB2">
        <w:rPr>
          <w:rFonts w:ascii="Arial" w:hAnsi="Arial" w:cs="Arial"/>
        </w:rPr>
        <w:t>nia ryzyka przez skutek wynosi 12</w:t>
      </w:r>
      <w:r w:rsidRPr="001B7EAD">
        <w:rPr>
          <w:rFonts w:ascii="Arial" w:hAnsi="Arial" w:cs="Arial"/>
        </w:rPr>
        <w:t xml:space="preserve"> pkt na 25 możliwych. Wynik analizy ryzyka obrazuje poniższa tabela.</w:t>
      </w:r>
    </w:p>
    <w:p w14:paraId="6F3628A2" w14:textId="77777777" w:rsidR="00193EB2" w:rsidRDefault="00193EB2">
      <w:pPr>
        <w:rPr>
          <w:rFonts w:ascii="Arial" w:hAnsi="Arial" w:cs="Arial"/>
        </w:rPr>
      </w:pPr>
      <w:r>
        <w:rPr>
          <w:rFonts w:ascii="Arial" w:hAnsi="Arial" w:cs="Arial"/>
        </w:rPr>
        <w:br w:type="page"/>
      </w:r>
    </w:p>
    <w:p w14:paraId="2F173D41" w14:textId="77777777" w:rsidR="001B7EAD" w:rsidRPr="00193EB2" w:rsidRDefault="001B7EAD" w:rsidP="00193EB2">
      <w:pPr>
        <w:pStyle w:val="Akapitzlist"/>
        <w:spacing w:after="120"/>
        <w:ind w:left="426"/>
        <w:contextualSpacing w:val="0"/>
        <w:jc w:val="both"/>
        <w:rPr>
          <w:rFonts w:ascii="Arial" w:hAnsi="Arial" w:cs="Arial"/>
        </w:rPr>
      </w:pPr>
    </w:p>
    <w:tbl>
      <w:tblPr>
        <w:tblpPr w:leftFromText="141" w:rightFromText="141" w:vertAnchor="text" w:horzAnchor="margin" w:tblpXSpec="center"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211"/>
        <w:gridCol w:w="1211"/>
        <w:gridCol w:w="1211"/>
        <w:gridCol w:w="1211"/>
      </w:tblGrid>
      <w:tr w:rsidR="001B7EAD" w:rsidRPr="008F66C5" w14:paraId="2D35DD17" w14:textId="77777777" w:rsidTr="001B7EAD">
        <w:trPr>
          <w:trHeight w:val="1028"/>
        </w:trPr>
        <w:tc>
          <w:tcPr>
            <w:tcW w:w="1211" w:type="dxa"/>
            <w:shd w:val="clear" w:color="auto" w:fill="E2EFD9"/>
          </w:tcPr>
          <w:p w14:paraId="4B7CBBE5" w14:textId="77777777" w:rsidR="001B7EAD" w:rsidRPr="008F66C5" w:rsidRDefault="001B7EAD" w:rsidP="001B7EAD">
            <w:pPr>
              <w:spacing w:after="120"/>
              <w:jc w:val="both"/>
              <w:rPr>
                <w:rFonts w:eastAsia="Times New Roman"/>
              </w:rPr>
            </w:pPr>
            <w:r w:rsidRPr="008F66C5">
              <w:rPr>
                <w:rFonts w:eastAsia="Times New Roman"/>
              </w:rPr>
              <w:t>1</w:t>
            </w:r>
          </w:p>
        </w:tc>
        <w:tc>
          <w:tcPr>
            <w:tcW w:w="1211" w:type="dxa"/>
            <w:shd w:val="clear" w:color="auto" w:fill="538135"/>
          </w:tcPr>
          <w:p w14:paraId="0B41164A" w14:textId="77777777" w:rsidR="001B7EAD" w:rsidRPr="008F66C5" w:rsidRDefault="001B7EAD" w:rsidP="001B7EAD">
            <w:pPr>
              <w:spacing w:after="120"/>
              <w:jc w:val="both"/>
              <w:rPr>
                <w:rFonts w:eastAsia="Times New Roman"/>
              </w:rPr>
            </w:pPr>
            <w:r w:rsidRPr="008F66C5">
              <w:rPr>
                <w:rFonts w:eastAsia="Times New Roman"/>
              </w:rPr>
              <w:t>6</w:t>
            </w:r>
          </w:p>
          <w:p w14:paraId="5B00BD0B" w14:textId="144FF9A2" w:rsidR="001B7EAD" w:rsidRPr="00A93515" w:rsidRDefault="001B7EAD" w:rsidP="001B7EAD">
            <w:pPr>
              <w:spacing w:after="120"/>
              <w:jc w:val="both"/>
              <w:rPr>
                <w:rFonts w:eastAsia="Times New Roman"/>
                <w:b/>
                <w:color w:val="FFFFFF"/>
              </w:rPr>
            </w:pPr>
            <w:r w:rsidRPr="00A93515">
              <w:rPr>
                <w:rFonts w:eastAsia="Times New Roman"/>
                <w:b/>
                <w:color w:val="FFFFFF"/>
              </w:rPr>
              <w:t>F, H</w:t>
            </w:r>
            <w:r w:rsidR="008F7E8B">
              <w:rPr>
                <w:rFonts w:eastAsia="Times New Roman"/>
                <w:b/>
                <w:color w:val="FFFFFF"/>
              </w:rPr>
              <w:t>,</w:t>
            </w:r>
          </w:p>
        </w:tc>
        <w:tc>
          <w:tcPr>
            <w:tcW w:w="1211" w:type="dxa"/>
            <w:shd w:val="clear" w:color="auto" w:fill="FFE599"/>
          </w:tcPr>
          <w:p w14:paraId="4661369F" w14:textId="77777777" w:rsidR="001B7EAD" w:rsidRPr="008F66C5" w:rsidRDefault="001B7EAD" w:rsidP="001B7EAD">
            <w:pPr>
              <w:spacing w:after="120"/>
              <w:jc w:val="both"/>
              <w:rPr>
                <w:rFonts w:eastAsia="Times New Roman"/>
              </w:rPr>
            </w:pPr>
            <w:r w:rsidRPr="008F66C5">
              <w:rPr>
                <w:rFonts w:eastAsia="Times New Roman"/>
              </w:rPr>
              <w:t>11</w:t>
            </w:r>
          </w:p>
        </w:tc>
        <w:tc>
          <w:tcPr>
            <w:tcW w:w="1211" w:type="dxa"/>
            <w:shd w:val="clear" w:color="auto" w:fill="F4B083"/>
          </w:tcPr>
          <w:p w14:paraId="1A79539F" w14:textId="77777777" w:rsidR="001B7EAD" w:rsidRPr="008F66C5" w:rsidRDefault="001B7EAD" w:rsidP="001B7EAD">
            <w:pPr>
              <w:spacing w:after="120"/>
              <w:jc w:val="both"/>
              <w:rPr>
                <w:rFonts w:eastAsia="Times New Roman"/>
              </w:rPr>
            </w:pPr>
            <w:r w:rsidRPr="008F66C5">
              <w:rPr>
                <w:rFonts w:eastAsia="Times New Roman"/>
              </w:rPr>
              <w:t>16</w:t>
            </w:r>
          </w:p>
        </w:tc>
        <w:tc>
          <w:tcPr>
            <w:tcW w:w="1211" w:type="dxa"/>
            <w:shd w:val="clear" w:color="auto" w:fill="C45911"/>
          </w:tcPr>
          <w:p w14:paraId="3B89B6C8" w14:textId="77777777" w:rsidR="001B7EAD" w:rsidRPr="008F66C5" w:rsidRDefault="001B7EAD" w:rsidP="001B7EAD">
            <w:pPr>
              <w:spacing w:after="120"/>
              <w:jc w:val="both"/>
              <w:rPr>
                <w:rFonts w:eastAsia="Times New Roman"/>
              </w:rPr>
            </w:pPr>
            <w:r w:rsidRPr="008F66C5">
              <w:rPr>
                <w:rFonts w:eastAsia="Times New Roman"/>
              </w:rPr>
              <w:t>21</w:t>
            </w:r>
          </w:p>
        </w:tc>
      </w:tr>
      <w:tr w:rsidR="001B7EAD" w:rsidRPr="008F66C5" w14:paraId="0BA333D1" w14:textId="77777777" w:rsidTr="001B7EAD">
        <w:trPr>
          <w:trHeight w:val="988"/>
        </w:trPr>
        <w:tc>
          <w:tcPr>
            <w:tcW w:w="1211" w:type="dxa"/>
            <w:shd w:val="clear" w:color="auto" w:fill="E2EFD9"/>
          </w:tcPr>
          <w:p w14:paraId="066F8B4F" w14:textId="77777777" w:rsidR="001B7EAD" w:rsidRPr="008F66C5" w:rsidRDefault="001B7EAD" w:rsidP="001B7EAD">
            <w:pPr>
              <w:spacing w:after="120"/>
              <w:jc w:val="both"/>
              <w:rPr>
                <w:rFonts w:eastAsia="Times New Roman"/>
              </w:rPr>
            </w:pPr>
            <w:r w:rsidRPr="008F66C5">
              <w:rPr>
                <w:rFonts w:eastAsia="Times New Roman"/>
              </w:rPr>
              <w:t>2</w:t>
            </w:r>
          </w:p>
        </w:tc>
        <w:tc>
          <w:tcPr>
            <w:tcW w:w="1211" w:type="dxa"/>
            <w:shd w:val="clear" w:color="auto" w:fill="538135"/>
          </w:tcPr>
          <w:p w14:paraId="004001E9" w14:textId="77777777" w:rsidR="001B7EAD" w:rsidRPr="008F66C5" w:rsidRDefault="001B7EAD" w:rsidP="001B7EAD">
            <w:pPr>
              <w:spacing w:after="120"/>
              <w:jc w:val="both"/>
              <w:rPr>
                <w:rFonts w:eastAsia="Times New Roman"/>
              </w:rPr>
            </w:pPr>
            <w:r w:rsidRPr="008F66C5">
              <w:rPr>
                <w:rFonts w:eastAsia="Times New Roman"/>
              </w:rPr>
              <w:t>7</w:t>
            </w:r>
          </w:p>
        </w:tc>
        <w:tc>
          <w:tcPr>
            <w:tcW w:w="1211" w:type="dxa"/>
            <w:shd w:val="clear" w:color="auto" w:fill="FFE599"/>
          </w:tcPr>
          <w:p w14:paraId="7F37C9B9" w14:textId="77777777" w:rsidR="001B7EAD" w:rsidRDefault="001B7EAD" w:rsidP="001B7EAD">
            <w:pPr>
              <w:spacing w:after="120"/>
              <w:jc w:val="both"/>
              <w:rPr>
                <w:rFonts w:eastAsia="Times New Roman"/>
              </w:rPr>
            </w:pPr>
            <w:r w:rsidRPr="008F66C5">
              <w:rPr>
                <w:rFonts w:eastAsia="Times New Roman"/>
              </w:rPr>
              <w:t>12</w:t>
            </w:r>
          </w:p>
          <w:p w14:paraId="32960191" w14:textId="27FCBA10" w:rsidR="00193EB2" w:rsidRPr="00193EB2" w:rsidRDefault="008F7E8B" w:rsidP="00193EB2">
            <w:pPr>
              <w:spacing w:after="120"/>
              <w:jc w:val="both"/>
              <w:rPr>
                <w:rFonts w:eastAsia="Times New Roman"/>
                <w:b/>
              </w:rPr>
            </w:pPr>
            <w:r>
              <w:rPr>
                <w:rFonts w:eastAsia="Times New Roman"/>
                <w:b/>
              </w:rPr>
              <w:t xml:space="preserve">B, </w:t>
            </w:r>
            <w:r w:rsidR="007372EC">
              <w:rPr>
                <w:rFonts w:eastAsia="Times New Roman"/>
                <w:b/>
              </w:rPr>
              <w:t xml:space="preserve">M, </w:t>
            </w:r>
            <w:r w:rsidR="00193EB2" w:rsidRPr="00193EB2">
              <w:rPr>
                <w:rFonts w:eastAsia="Times New Roman"/>
                <w:b/>
              </w:rPr>
              <w:t>S</w:t>
            </w:r>
            <w:r w:rsidR="007372EC">
              <w:rPr>
                <w:rFonts w:eastAsia="Times New Roman"/>
                <w:b/>
              </w:rPr>
              <w:t>,</w:t>
            </w:r>
          </w:p>
        </w:tc>
        <w:tc>
          <w:tcPr>
            <w:tcW w:w="1211" w:type="dxa"/>
            <w:shd w:val="clear" w:color="auto" w:fill="C45911"/>
          </w:tcPr>
          <w:p w14:paraId="3FC6DAD0" w14:textId="77777777" w:rsidR="001B7EAD" w:rsidRPr="008F66C5" w:rsidRDefault="001B7EAD" w:rsidP="001B7EAD">
            <w:pPr>
              <w:spacing w:after="120"/>
              <w:jc w:val="both"/>
              <w:rPr>
                <w:rFonts w:eastAsia="Times New Roman"/>
              </w:rPr>
            </w:pPr>
            <w:r w:rsidRPr="008F66C5">
              <w:rPr>
                <w:rFonts w:eastAsia="Times New Roman"/>
              </w:rPr>
              <w:t>17</w:t>
            </w:r>
          </w:p>
        </w:tc>
        <w:tc>
          <w:tcPr>
            <w:tcW w:w="1211" w:type="dxa"/>
            <w:shd w:val="clear" w:color="auto" w:fill="FF0000"/>
          </w:tcPr>
          <w:p w14:paraId="4AC53C32" w14:textId="77777777" w:rsidR="001B7EAD" w:rsidRPr="008F66C5" w:rsidRDefault="001B7EAD" w:rsidP="001B7EAD">
            <w:pPr>
              <w:spacing w:after="120"/>
              <w:jc w:val="both"/>
              <w:rPr>
                <w:rFonts w:eastAsia="Times New Roman"/>
              </w:rPr>
            </w:pPr>
            <w:r w:rsidRPr="008F66C5">
              <w:rPr>
                <w:rFonts w:eastAsia="Times New Roman"/>
              </w:rPr>
              <w:t>22</w:t>
            </w:r>
          </w:p>
        </w:tc>
      </w:tr>
      <w:tr w:rsidR="001B7EAD" w:rsidRPr="008F66C5" w14:paraId="0A66CB0C" w14:textId="77777777" w:rsidTr="001B7EAD">
        <w:trPr>
          <w:trHeight w:val="1028"/>
        </w:trPr>
        <w:tc>
          <w:tcPr>
            <w:tcW w:w="1211" w:type="dxa"/>
            <w:shd w:val="clear" w:color="auto" w:fill="E2EFD9"/>
          </w:tcPr>
          <w:p w14:paraId="78FBAB94" w14:textId="77777777" w:rsidR="001B7EAD" w:rsidRDefault="001B7EAD" w:rsidP="001B7EAD">
            <w:pPr>
              <w:spacing w:after="120"/>
              <w:jc w:val="both"/>
              <w:rPr>
                <w:rFonts w:eastAsia="Times New Roman"/>
              </w:rPr>
            </w:pPr>
            <w:r w:rsidRPr="008F66C5">
              <w:rPr>
                <w:rFonts w:eastAsia="Times New Roman"/>
              </w:rPr>
              <w:t>3</w:t>
            </w:r>
          </w:p>
          <w:p w14:paraId="0F0790C0" w14:textId="32B7B6AE" w:rsidR="001B7EAD" w:rsidRPr="001B7EAD" w:rsidRDefault="001B7EAD" w:rsidP="001B7EAD">
            <w:pPr>
              <w:spacing w:after="120"/>
              <w:jc w:val="both"/>
              <w:rPr>
                <w:rFonts w:eastAsia="Times New Roman"/>
                <w:b/>
              </w:rPr>
            </w:pPr>
            <w:r w:rsidRPr="001B7EAD">
              <w:rPr>
                <w:rFonts w:eastAsia="Times New Roman"/>
                <w:b/>
              </w:rPr>
              <w:t>J</w:t>
            </w:r>
          </w:p>
        </w:tc>
        <w:tc>
          <w:tcPr>
            <w:tcW w:w="1211" w:type="dxa"/>
            <w:shd w:val="clear" w:color="auto" w:fill="538135"/>
          </w:tcPr>
          <w:p w14:paraId="3048D597" w14:textId="77777777" w:rsidR="001B7EAD" w:rsidRPr="008F66C5" w:rsidRDefault="001B7EAD" w:rsidP="001B7EAD">
            <w:pPr>
              <w:spacing w:after="120"/>
              <w:jc w:val="both"/>
              <w:rPr>
                <w:rFonts w:eastAsia="Times New Roman"/>
              </w:rPr>
            </w:pPr>
            <w:r w:rsidRPr="008F66C5">
              <w:rPr>
                <w:rFonts w:eastAsia="Times New Roman"/>
              </w:rPr>
              <w:t>8</w:t>
            </w:r>
          </w:p>
          <w:p w14:paraId="7536D267" w14:textId="77777777" w:rsidR="001B7EAD" w:rsidRPr="00A93515" w:rsidRDefault="001B7EAD" w:rsidP="001B7EAD">
            <w:pPr>
              <w:spacing w:after="120"/>
              <w:jc w:val="both"/>
              <w:rPr>
                <w:rFonts w:eastAsia="Times New Roman"/>
                <w:b/>
                <w:color w:val="FFFFFF"/>
              </w:rPr>
            </w:pPr>
            <w:r w:rsidRPr="00A93515">
              <w:rPr>
                <w:rFonts w:eastAsia="Times New Roman"/>
                <w:b/>
                <w:color w:val="FFFFFF"/>
              </w:rPr>
              <w:t>D, E, P, Q</w:t>
            </w:r>
          </w:p>
        </w:tc>
        <w:tc>
          <w:tcPr>
            <w:tcW w:w="1211" w:type="dxa"/>
            <w:shd w:val="clear" w:color="auto" w:fill="F4B083"/>
          </w:tcPr>
          <w:p w14:paraId="53329D5F" w14:textId="77777777" w:rsidR="001B7EAD" w:rsidRPr="008F66C5" w:rsidRDefault="001B7EAD" w:rsidP="001B7EAD">
            <w:pPr>
              <w:spacing w:after="120"/>
              <w:jc w:val="both"/>
              <w:rPr>
                <w:rFonts w:eastAsia="Times New Roman"/>
              </w:rPr>
            </w:pPr>
            <w:r w:rsidRPr="008F66C5">
              <w:rPr>
                <w:rFonts w:eastAsia="Times New Roman"/>
              </w:rPr>
              <w:t>13</w:t>
            </w:r>
          </w:p>
        </w:tc>
        <w:tc>
          <w:tcPr>
            <w:tcW w:w="1211" w:type="dxa"/>
            <w:shd w:val="clear" w:color="auto" w:fill="C45911"/>
          </w:tcPr>
          <w:p w14:paraId="57CC2B57" w14:textId="77777777" w:rsidR="001B7EAD" w:rsidRPr="008F66C5" w:rsidRDefault="001B7EAD" w:rsidP="001B7EAD">
            <w:pPr>
              <w:spacing w:after="120"/>
              <w:jc w:val="both"/>
              <w:rPr>
                <w:rFonts w:eastAsia="Times New Roman"/>
              </w:rPr>
            </w:pPr>
            <w:r w:rsidRPr="008F66C5">
              <w:rPr>
                <w:rFonts w:eastAsia="Times New Roman"/>
              </w:rPr>
              <w:t>18</w:t>
            </w:r>
          </w:p>
        </w:tc>
        <w:tc>
          <w:tcPr>
            <w:tcW w:w="1211" w:type="dxa"/>
            <w:shd w:val="clear" w:color="auto" w:fill="FF0000"/>
          </w:tcPr>
          <w:p w14:paraId="4EA77CAD" w14:textId="77777777" w:rsidR="001B7EAD" w:rsidRPr="008F66C5" w:rsidRDefault="001B7EAD" w:rsidP="001B7EAD">
            <w:pPr>
              <w:spacing w:after="120"/>
              <w:jc w:val="both"/>
              <w:rPr>
                <w:rFonts w:eastAsia="Times New Roman"/>
              </w:rPr>
            </w:pPr>
            <w:r w:rsidRPr="008F66C5">
              <w:rPr>
                <w:rFonts w:eastAsia="Times New Roman"/>
              </w:rPr>
              <w:t>23</w:t>
            </w:r>
          </w:p>
        </w:tc>
      </w:tr>
      <w:tr w:rsidR="001B7EAD" w:rsidRPr="008F66C5" w14:paraId="17F285F0" w14:textId="77777777" w:rsidTr="001B7EAD">
        <w:trPr>
          <w:trHeight w:val="988"/>
        </w:trPr>
        <w:tc>
          <w:tcPr>
            <w:tcW w:w="1211" w:type="dxa"/>
            <w:shd w:val="clear" w:color="auto" w:fill="E2EFD9"/>
          </w:tcPr>
          <w:p w14:paraId="248848CD" w14:textId="77777777" w:rsidR="001B7EAD" w:rsidRPr="008F66C5" w:rsidRDefault="001B7EAD" w:rsidP="001B7EAD">
            <w:pPr>
              <w:spacing w:after="120"/>
              <w:jc w:val="both"/>
              <w:rPr>
                <w:rFonts w:eastAsia="Times New Roman"/>
              </w:rPr>
            </w:pPr>
            <w:r w:rsidRPr="008F66C5">
              <w:rPr>
                <w:rFonts w:eastAsia="Times New Roman"/>
              </w:rPr>
              <w:t>4</w:t>
            </w:r>
          </w:p>
          <w:p w14:paraId="1B5DB837" w14:textId="7009B088" w:rsidR="001B7EAD" w:rsidRPr="00A93515" w:rsidRDefault="001B7EAD" w:rsidP="001B7EAD">
            <w:pPr>
              <w:spacing w:after="120"/>
              <w:jc w:val="both"/>
              <w:rPr>
                <w:rFonts w:eastAsia="Times New Roman"/>
                <w:b/>
                <w:color w:val="0D0D0D"/>
              </w:rPr>
            </w:pPr>
            <w:r w:rsidRPr="00A93515">
              <w:rPr>
                <w:rFonts w:eastAsia="Times New Roman"/>
                <w:b/>
                <w:color w:val="0D0D0D"/>
              </w:rPr>
              <w:t>A, C, I</w:t>
            </w:r>
            <w:r w:rsidRPr="008F66C5">
              <w:rPr>
                <w:rFonts w:eastAsia="Times New Roman"/>
                <w:b/>
                <w:color w:val="0D0D0D"/>
              </w:rPr>
              <w:t>,</w:t>
            </w:r>
            <w:r>
              <w:rPr>
                <w:rFonts w:eastAsia="Times New Roman"/>
                <w:b/>
                <w:color w:val="0D0D0D"/>
              </w:rPr>
              <w:t xml:space="preserve"> </w:t>
            </w:r>
            <w:r w:rsidRPr="00A93515">
              <w:rPr>
                <w:rFonts w:eastAsia="Times New Roman"/>
                <w:b/>
                <w:color w:val="0D0D0D"/>
              </w:rPr>
              <w:t>,</w:t>
            </w:r>
            <w:r w:rsidRPr="008F66C5">
              <w:rPr>
                <w:rFonts w:eastAsia="Times New Roman"/>
                <w:b/>
                <w:color w:val="0D0D0D"/>
              </w:rPr>
              <w:t xml:space="preserve"> K, </w:t>
            </w:r>
            <w:r w:rsidR="007372EC">
              <w:rPr>
                <w:rFonts w:eastAsia="Times New Roman"/>
                <w:b/>
                <w:color w:val="0D0D0D"/>
              </w:rPr>
              <w:t>L</w:t>
            </w:r>
            <w:r w:rsidRPr="00A93515">
              <w:rPr>
                <w:rFonts w:eastAsia="Times New Roman"/>
                <w:b/>
                <w:color w:val="0D0D0D"/>
              </w:rPr>
              <w:t>, N</w:t>
            </w:r>
          </w:p>
        </w:tc>
        <w:tc>
          <w:tcPr>
            <w:tcW w:w="1211" w:type="dxa"/>
            <w:shd w:val="clear" w:color="auto" w:fill="FFE599"/>
          </w:tcPr>
          <w:p w14:paraId="7570E45A" w14:textId="77777777" w:rsidR="001B7EAD" w:rsidRPr="008F66C5" w:rsidRDefault="001B7EAD" w:rsidP="001B7EAD">
            <w:pPr>
              <w:spacing w:after="120"/>
              <w:jc w:val="both"/>
              <w:rPr>
                <w:rFonts w:eastAsia="Times New Roman"/>
              </w:rPr>
            </w:pPr>
            <w:r w:rsidRPr="008F66C5">
              <w:rPr>
                <w:rFonts w:eastAsia="Times New Roman"/>
              </w:rPr>
              <w:t>9</w:t>
            </w:r>
          </w:p>
          <w:p w14:paraId="06F550C0" w14:textId="3EC64C84" w:rsidR="001B7EAD" w:rsidRPr="00A93515" w:rsidRDefault="001B7EAD" w:rsidP="001B7EAD">
            <w:pPr>
              <w:spacing w:after="120"/>
              <w:jc w:val="both"/>
              <w:rPr>
                <w:rFonts w:eastAsia="Times New Roman"/>
                <w:b/>
                <w:color w:val="FFFFFF"/>
              </w:rPr>
            </w:pPr>
            <w:r w:rsidRPr="00A93515">
              <w:rPr>
                <w:rFonts w:eastAsia="Times New Roman"/>
                <w:b/>
                <w:color w:val="FFFFFF"/>
              </w:rPr>
              <w:t>G, O</w:t>
            </w:r>
            <w:r>
              <w:rPr>
                <w:rFonts w:eastAsia="Times New Roman"/>
                <w:b/>
                <w:color w:val="FFFFFF"/>
              </w:rPr>
              <w:t>, R</w:t>
            </w:r>
          </w:p>
        </w:tc>
        <w:tc>
          <w:tcPr>
            <w:tcW w:w="1211" w:type="dxa"/>
            <w:shd w:val="clear" w:color="auto" w:fill="F4B083"/>
          </w:tcPr>
          <w:p w14:paraId="0C279990" w14:textId="77777777" w:rsidR="001B7EAD" w:rsidRPr="008F66C5" w:rsidRDefault="001B7EAD" w:rsidP="001B7EAD">
            <w:pPr>
              <w:spacing w:after="120"/>
              <w:jc w:val="both"/>
              <w:rPr>
                <w:rFonts w:eastAsia="Times New Roman"/>
              </w:rPr>
            </w:pPr>
            <w:r w:rsidRPr="008F66C5">
              <w:rPr>
                <w:rFonts w:eastAsia="Times New Roman"/>
              </w:rPr>
              <w:t>14</w:t>
            </w:r>
          </w:p>
        </w:tc>
        <w:tc>
          <w:tcPr>
            <w:tcW w:w="1211" w:type="dxa"/>
            <w:shd w:val="clear" w:color="auto" w:fill="C45911"/>
          </w:tcPr>
          <w:p w14:paraId="663AEB8C" w14:textId="77777777" w:rsidR="001B7EAD" w:rsidRPr="008F66C5" w:rsidRDefault="001B7EAD" w:rsidP="001B7EAD">
            <w:pPr>
              <w:spacing w:after="120"/>
              <w:jc w:val="both"/>
              <w:rPr>
                <w:rFonts w:eastAsia="Times New Roman"/>
              </w:rPr>
            </w:pPr>
            <w:r w:rsidRPr="008F66C5">
              <w:rPr>
                <w:rFonts w:eastAsia="Times New Roman"/>
              </w:rPr>
              <w:t>19</w:t>
            </w:r>
          </w:p>
        </w:tc>
        <w:tc>
          <w:tcPr>
            <w:tcW w:w="1211" w:type="dxa"/>
            <w:shd w:val="clear" w:color="auto" w:fill="FF0000"/>
          </w:tcPr>
          <w:p w14:paraId="7D6B4993" w14:textId="77777777" w:rsidR="001B7EAD" w:rsidRPr="008F66C5" w:rsidRDefault="001B7EAD" w:rsidP="001B7EAD">
            <w:pPr>
              <w:spacing w:after="120"/>
              <w:jc w:val="both"/>
              <w:rPr>
                <w:rFonts w:eastAsia="Times New Roman"/>
              </w:rPr>
            </w:pPr>
            <w:r w:rsidRPr="008F66C5">
              <w:rPr>
                <w:rFonts w:eastAsia="Times New Roman"/>
              </w:rPr>
              <w:t>24</w:t>
            </w:r>
          </w:p>
        </w:tc>
      </w:tr>
      <w:tr w:rsidR="001B7EAD" w:rsidRPr="008F66C5" w14:paraId="6BDD6B72" w14:textId="77777777" w:rsidTr="001B7EAD">
        <w:trPr>
          <w:trHeight w:val="1028"/>
        </w:trPr>
        <w:tc>
          <w:tcPr>
            <w:tcW w:w="1211" w:type="dxa"/>
            <w:shd w:val="clear" w:color="auto" w:fill="C5E0B3"/>
          </w:tcPr>
          <w:p w14:paraId="4E0913A4" w14:textId="77777777" w:rsidR="001B7EAD" w:rsidRPr="008F66C5" w:rsidRDefault="001B7EAD" w:rsidP="001B7EAD">
            <w:pPr>
              <w:spacing w:after="120"/>
              <w:jc w:val="both"/>
              <w:rPr>
                <w:rFonts w:eastAsia="Times New Roman"/>
              </w:rPr>
            </w:pPr>
            <w:r w:rsidRPr="008F66C5">
              <w:rPr>
                <w:rFonts w:eastAsia="Times New Roman"/>
              </w:rPr>
              <w:t>5</w:t>
            </w:r>
          </w:p>
        </w:tc>
        <w:tc>
          <w:tcPr>
            <w:tcW w:w="1211" w:type="dxa"/>
            <w:shd w:val="clear" w:color="auto" w:fill="FFE599"/>
          </w:tcPr>
          <w:p w14:paraId="4D43510B" w14:textId="77777777" w:rsidR="001B7EAD" w:rsidRPr="008F66C5" w:rsidRDefault="001B7EAD" w:rsidP="001B7EAD">
            <w:pPr>
              <w:spacing w:after="120"/>
              <w:jc w:val="both"/>
              <w:rPr>
                <w:rFonts w:eastAsia="Times New Roman"/>
              </w:rPr>
            </w:pPr>
            <w:r w:rsidRPr="008F66C5">
              <w:rPr>
                <w:rFonts w:eastAsia="Times New Roman"/>
              </w:rPr>
              <w:t>20</w:t>
            </w:r>
          </w:p>
        </w:tc>
        <w:tc>
          <w:tcPr>
            <w:tcW w:w="1211" w:type="dxa"/>
            <w:shd w:val="clear" w:color="auto" w:fill="F4B083"/>
          </w:tcPr>
          <w:p w14:paraId="2A89045D" w14:textId="77777777" w:rsidR="001B7EAD" w:rsidRPr="008F66C5" w:rsidRDefault="001B7EAD" w:rsidP="001B7EAD">
            <w:pPr>
              <w:spacing w:after="120"/>
              <w:jc w:val="both"/>
              <w:rPr>
                <w:rFonts w:eastAsia="Times New Roman"/>
              </w:rPr>
            </w:pPr>
            <w:r w:rsidRPr="008F66C5">
              <w:rPr>
                <w:rFonts w:eastAsia="Times New Roman"/>
              </w:rPr>
              <w:t>15</w:t>
            </w:r>
          </w:p>
        </w:tc>
        <w:tc>
          <w:tcPr>
            <w:tcW w:w="1211" w:type="dxa"/>
            <w:shd w:val="clear" w:color="auto" w:fill="C45911"/>
          </w:tcPr>
          <w:p w14:paraId="657936CE" w14:textId="77777777" w:rsidR="001B7EAD" w:rsidRPr="008F66C5" w:rsidRDefault="001B7EAD" w:rsidP="001B7EAD">
            <w:pPr>
              <w:spacing w:after="120"/>
              <w:jc w:val="both"/>
              <w:rPr>
                <w:rFonts w:eastAsia="Times New Roman"/>
              </w:rPr>
            </w:pPr>
            <w:r w:rsidRPr="008F66C5">
              <w:rPr>
                <w:rFonts w:eastAsia="Times New Roman"/>
              </w:rPr>
              <w:t>20</w:t>
            </w:r>
          </w:p>
        </w:tc>
        <w:tc>
          <w:tcPr>
            <w:tcW w:w="1211" w:type="dxa"/>
            <w:shd w:val="clear" w:color="auto" w:fill="FF0000"/>
          </w:tcPr>
          <w:p w14:paraId="76386090" w14:textId="77777777" w:rsidR="001B7EAD" w:rsidRPr="008F66C5" w:rsidRDefault="001B7EAD" w:rsidP="001B7EAD">
            <w:pPr>
              <w:spacing w:after="120"/>
              <w:jc w:val="both"/>
              <w:rPr>
                <w:rFonts w:eastAsia="Times New Roman"/>
              </w:rPr>
            </w:pPr>
            <w:r w:rsidRPr="008F66C5">
              <w:rPr>
                <w:rFonts w:eastAsia="Times New Roman"/>
              </w:rPr>
              <w:t>24</w:t>
            </w:r>
          </w:p>
        </w:tc>
      </w:tr>
    </w:tbl>
    <w:p w14:paraId="286FED6D" w14:textId="77777777" w:rsidR="001B7EAD" w:rsidRDefault="001B7EAD" w:rsidP="001B7EAD">
      <w:pPr>
        <w:spacing w:after="120"/>
        <w:jc w:val="both"/>
        <w:rPr>
          <w:rFonts w:eastAsia="Times New Roman"/>
        </w:rPr>
      </w:pPr>
    </w:p>
    <w:p w14:paraId="68F42F8F" w14:textId="77777777" w:rsidR="001B7EAD" w:rsidRDefault="001B7EAD" w:rsidP="001B7EAD">
      <w:pPr>
        <w:spacing w:after="120"/>
        <w:jc w:val="both"/>
        <w:rPr>
          <w:rFonts w:eastAsia="Times New Roman"/>
        </w:rPr>
      </w:pPr>
    </w:p>
    <w:p w14:paraId="7AD16D4B" w14:textId="77777777" w:rsidR="001B7EAD" w:rsidRDefault="001B7EAD" w:rsidP="001B7EAD">
      <w:pPr>
        <w:spacing w:after="120"/>
        <w:jc w:val="both"/>
        <w:rPr>
          <w:rFonts w:eastAsia="Times New Roman"/>
        </w:rPr>
      </w:pPr>
    </w:p>
    <w:p w14:paraId="4F5AC91C" w14:textId="77777777" w:rsidR="001B7EAD" w:rsidRPr="00A93515" w:rsidRDefault="001B7EAD" w:rsidP="001B7EAD">
      <w:pPr>
        <w:spacing w:after="120"/>
        <w:jc w:val="both"/>
        <w:rPr>
          <w:rFonts w:eastAsia="Times New Roman"/>
        </w:rPr>
      </w:pPr>
    </w:p>
    <w:p w14:paraId="0E85C9B6" w14:textId="111419BE" w:rsidR="001B7EAD" w:rsidRPr="00193EB2" w:rsidRDefault="001B7EAD" w:rsidP="00193EB2">
      <w:pPr>
        <w:spacing w:after="0"/>
        <w:rPr>
          <w:rFonts w:ascii="Arial" w:eastAsia="Times New Roman" w:hAnsi="Arial" w:cs="Arial"/>
          <w:b/>
        </w:rPr>
      </w:pPr>
    </w:p>
    <w:p w14:paraId="31224C33" w14:textId="77777777" w:rsidR="00193EB2" w:rsidRDefault="00193EB2" w:rsidP="00193EB2">
      <w:pPr>
        <w:spacing w:after="0"/>
        <w:jc w:val="center"/>
        <w:rPr>
          <w:rFonts w:ascii="Arial" w:eastAsia="Times New Roman" w:hAnsi="Arial" w:cs="Arial"/>
          <w:b/>
          <w:u w:val="single"/>
        </w:rPr>
      </w:pPr>
    </w:p>
    <w:p w14:paraId="30882AF5" w14:textId="77777777" w:rsidR="00193EB2" w:rsidRDefault="00193EB2" w:rsidP="00193EB2">
      <w:pPr>
        <w:spacing w:after="0"/>
        <w:jc w:val="center"/>
        <w:rPr>
          <w:rFonts w:ascii="Arial" w:eastAsia="Times New Roman" w:hAnsi="Arial" w:cs="Arial"/>
          <w:b/>
          <w:u w:val="single"/>
        </w:rPr>
      </w:pPr>
    </w:p>
    <w:p w14:paraId="71ECFFB6" w14:textId="77777777" w:rsidR="00193EB2" w:rsidRDefault="00193EB2" w:rsidP="00193EB2">
      <w:pPr>
        <w:spacing w:after="0"/>
        <w:jc w:val="center"/>
        <w:rPr>
          <w:rFonts w:ascii="Arial" w:eastAsia="Times New Roman" w:hAnsi="Arial" w:cs="Arial"/>
          <w:b/>
          <w:u w:val="single"/>
        </w:rPr>
      </w:pPr>
    </w:p>
    <w:p w14:paraId="74E7F4B9" w14:textId="77777777" w:rsidR="00193EB2" w:rsidRDefault="00193EB2" w:rsidP="00193EB2">
      <w:pPr>
        <w:spacing w:after="0"/>
        <w:jc w:val="center"/>
        <w:rPr>
          <w:rFonts w:ascii="Arial" w:eastAsia="Times New Roman" w:hAnsi="Arial" w:cs="Arial"/>
          <w:b/>
          <w:u w:val="single"/>
        </w:rPr>
      </w:pPr>
    </w:p>
    <w:p w14:paraId="1D7FE572" w14:textId="77777777" w:rsidR="00193EB2" w:rsidRDefault="00193EB2" w:rsidP="00193EB2">
      <w:pPr>
        <w:spacing w:after="0"/>
        <w:jc w:val="center"/>
        <w:rPr>
          <w:rFonts w:ascii="Arial" w:eastAsia="Times New Roman" w:hAnsi="Arial" w:cs="Arial"/>
          <w:b/>
          <w:u w:val="single"/>
        </w:rPr>
      </w:pPr>
    </w:p>
    <w:p w14:paraId="377FA569" w14:textId="77777777" w:rsidR="00193EB2" w:rsidRDefault="00193EB2" w:rsidP="00193EB2">
      <w:pPr>
        <w:spacing w:after="0"/>
        <w:jc w:val="center"/>
        <w:rPr>
          <w:rFonts w:ascii="Arial" w:eastAsia="Times New Roman" w:hAnsi="Arial" w:cs="Arial"/>
          <w:b/>
          <w:u w:val="single"/>
        </w:rPr>
      </w:pPr>
    </w:p>
    <w:p w14:paraId="1C8999CE" w14:textId="77777777" w:rsidR="00193EB2" w:rsidRDefault="00193EB2" w:rsidP="00193EB2">
      <w:pPr>
        <w:spacing w:after="0"/>
        <w:jc w:val="center"/>
        <w:rPr>
          <w:rFonts w:ascii="Arial" w:eastAsia="Times New Roman" w:hAnsi="Arial" w:cs="Arial"/>
          <w:b/>
          <w:u w:val="single"/>
        </w:rPr>
      </w:pPr>
    </w:p>
    <w:p w14:paraId="6DA9EE5C" w14:textId="77777777" w:rsidR="00193EB2" w:rsidRDefault="00193EB2" w:rsidP="00193EB2">
      <w:pPr>
        <w:spacing w:after="0"/>
        <w:jc w:val="center"/>
        <w:rPr>
          <w:rFonts w:ascii="Arial" w:eastAsia="Times New Roman" w:hAnsi="Arial" w:cs="Arial"/>
          <w:b/>
          <w:u w:val="single"/>
        </w:rPr>
      </w:pPr>
    </w:p>
    <w:p w14:paraId="4FC3B245" w14:textId="77777777" w:rsidR="00193EB2" w:rsidRDefault="00193EB2" w:rsidP="00193EB2">
      <w:pPr>
        <w:spacing w:after="0"/>
        <w:jc w:val="center"/>
        <w:rPr>
          <w:rFonts w:ascii="Arial" w:eastAsia="Times New Roman" w:hAnsi="Arial" w:cs="Arial"/>
          <w:b/>
          <w:u w:val="single"/>
        </w:rPr>
      </w:pPr>
    </w:p>
    <w:p w14:paraId="79F8B622" w14:textId="77777777" w:rsidR="00193EB2" w:rsidRDefault="00193EB2" w:rsidP="00193EB2">
      <w:pPr>
        <w:spacing w:after="0"/>
        <w:jc w:val="center"/>
        <w:rPr>
          <w:rFonts w:ascii="Arial" w:eastAsia="Times New Roman" w:hAnsi="Arial" w:cs="Arial"/>
          <w:b/>
          <w:u w:val="single"/>
        </w:rPr>
      </w:pPr>
    </w:p>
    <w:p w14:paraId="59C5DC20" w14:textId="77777777" w:rsidR="00193EB2" w:rsidRDefault="00193EB2" w:rsidP="00193EB2">
      <w:pPr>
        <w:spacing w:after="0"/>
        <w:jc w:val="center"/>
        <w:rPr>
          <w:rFonts w:ascii="Arial" w:eastAsia="Times New Roman" w:hAnsi="Arial" w:cs="Arial"/>
          <w:b/>
          <w:u w:val="single"/>
        </w:rPr>
      </w:pPr>
    </w:p>
    <w:p w14:paraId="12E0FDE5" w14:textId="77777777" w:rsidR="00193EB2" w:rsidRDefault="00193EB2" w:rsidP="00193EB2">
      <w:pPr>
        <w:spacing w:after="0"/>
        <w:jc w:val="center"/>
        <w:rPr>
          <w:rFonts w:ascii="Arial" w:eastAsia="Times New Roman" w:hAnsi="Arial" w:cs="Arial"/>
          <w:b/>
          <w:u w:val="single"/>
        </w:rPr>
      </w:pPr>
    </w:p>
    <w:p w14:paraId="0AED8B4B" w14:textId="77777777" w:rsidR="00193EB2" w:rsidRDefault="00193EB2" w:rsidP="00193EB2">
      <w:pPr>
        <w:spacing w:after="0"/>
        <w:jc w:val="center"/>
        <w:rPr>
          <w:rFonts w:ascii="Arial" w:eastAsia="Times New Roman" w:hAnsi="Arial" w:cs="Arial"/>
          <w:b/>
          <w:u w:val="single"/>
        </w:rPr>
      </w:pPr>
    </w:p>
    <w:p w14:paraId="5DBA1731" w14:textId="77777777" w:rsidR="00193EB2" w:rsidRDefault="00193EB2" w:rsidP="00193EB2">
      <w:pPr>
        <w:spacing w:after="0"/>
        <w:jc w:val="center"/>
        <w:rPr>
          <w:rFonts w:ascii="Arial" w:eastAsia="Times New Roman" w:hAnsi="Arial" w:cs="Arial"/>
          <w:b/>
          <w:u w:val="single"/>
        </w:rPr>
      </w:pPr>
    </w:p>
    <w:p w14:paraId="295FB4C8" w14:textId="77777777" w:rsidR="00193EB2" w:rsidRDefault="00193EB2" w:rsidP="00193EB2">
      <w:pPr>
        <w:spacing w:after="0"/>
        <w:jc w:val="center"/>
        <w:rPr>
          <w:rFonts w:ascii="Arial" w:eastAsia="Times New Roman" w:hAnsi="Arial" w:cs="Arial"/>
          <w:b/>
          <w:u w:val="single"/>
        </w:rPr>
      </w:pPr>
    </w:p>
    <w:p w14:paraId="3D97FD65" w14:textId="24429520" w:rsidR="001B7EAD" w:rsidRPr="00193EB2" w:rsidRDefault="001B7EAD" w:rsidP="00193EB2">
      <w:pPr>
        <w:spacing w:after="0"/>
        <w:jc w:val="center"/>
        <w:rPr>
          <w:rFonts w:ascii="Arial" w:eastAsia="Times New Roman" w:hAnsi="Arial" w:cs="Arial"/>
          <w:b/>
          <w:u w:val="single"/>
        </w:rPr>
      </w:pPr>
      <w:r w:rsidRPr="00193EB2">
        <w:rPr>
          <w:rFonts w:ascii="Arial" w:eastAsia="Times New Roman" w:hAnsi="Arial" w:cs="Arial"/>
          <w:b/>
          <w:u w:val="single"/>
        </w:rPr>
        <w:t>LEGENDA:</w:t>
      </w:r>
    </w:p>
    <w:p w14:paraId="70230BF7" w14:textId="24C11113" w:rsidR="001B7EAD" w:rsidRPr="00193EB2" w:rsidRDefault="001B7EAD" w:rsidP="00193EB2">
      <w:pPr>
        <w:spacing w:after="0"/>
        <w:ind w:left="1985"/>
        <w:jc w:val="both"/>
        <w:rPr>
          <w:rFonts w:ascii="Arial" w:eastAsia="Times New Roman" w:hAnsi="Arial" w:cs="Arial"/>
          <w:b/>
          <w:color w:val="C5E0B3"/>
        </w:rPr>
      </w:pPr>
      <w:r w:rsidRPr="00193EB2">
        <w:rPr>
          <w:rFonts w:ascii="Arial" w:eastAsia="Times New Roman" w:hAnsi="Arial" w:cs="Arial"/>
          <w:b/>
          <w:color w:val="C5E0B3"/>
        </w:rPr>
        <w:t>Zagrożenie minimalne</w:t>
      </w:r>
      <w:r w:rsidR="00193EB2">
        <w:rPr>
          <w:rFonts w:ascii="Arial" w:eastAsia="Times New Roman" w:hAnsi="Arial" w:cs="Arial"/>
          <w:b/>
          <w:color w:val="C5E0B3"/>
        </w:rPr>
        <w:tab/>
      </w:r>
      <w:r w:rsidR="00193EB2">
        <w:rPr>
          <w:rFonts w:ascii="Arial" w:eastAsia="Times New Roman" w:hAnsi="Arial" w:cs="Arial"/>
          <w:b/>
          <w:color w:val="C5E0B3"/>
        </w:rPr>
        <w:tab/>
      </w:r>
      <w:r w:rsidRPr="00193EB2">
        <w:rPr>
          <w:rFonts w:ascii="Arial" w:eastAsia="Times New Roman" w:hAnsi="Arial" w:cs="Arial"/>
          <w:b/>
          <w:color w:val="538135"/>
        </w:rPr>
        <w:t>Zagrożenie niewielkie</w:t>
      </w:r>
    </w:p>
    <w:p w14:paraId="05CCDAE4" w14:textId="06B960DC" w:rsidR="001B7EAD" w:rsidRPr="00193EB2" w:rsidRDefault="001B7EAD" w:rsidP="00193EB2">
      <w:pPr>
        <w:spacing w:after="0"/>
        <w:ind w:left="1985"/>
        <w:jc w:val="both"/>
        <w:rPr>
          <w:rFonts w:ascii="Arial" w:eastAsia="Times New Roman" w:hAnsi="Arial" w:cs="Arial"/>
          <w:b/>
          <w:color w:val="FFD966"/>
        </w:rPr>
      </w:pPr>
      <w:r w:rsidRPr="00193EB2">
        <w:rPr>
          <w:rFonts w:ascii="Arial" w:eastAsia="Times New Roman" w:hAnsi="Arial" w:cs="Arial"/>
          <w:b/>
          <w:color w:val="FFD966"/>
        </w:rPr>
        <w:t>Zagrożenie dopuszczalne</w:t>
      </w:r>
      <w:r w:rsidR="00193EB2">
        <w:rPr>
          <w:rFonts w:ascii="Arial" w:eastAsia="Times New Roman" w:hAnsi="Arial" w:cs="Arial"/>
          <w:b/>
          <w:color w:val="FFD966"/>
        </w:rPr>
        <w:tab/>
      </w:r>
      <w:r w:rsidR="00193EB2">
        <w:rPr>
          <w:rFonts w:ascii="Arial" w:eastAsia="Times New Roman" w:hAnsi="Arial" w:cs="Arial"/>
          <w:b/>
          <w:color w:val="FFD966"/>
        </w:rPr>
        <w:tab/>
      </w:r>
      <w:r w:rsidRPr="00193EB2">
        <w:rPr>
          <w:rFonts w:ascii="Arial" w:eastAsia="Times New Roman" w:hAnsi="Arial" w:cs="Arial"/>
          <w:b/>
          <w:color w:val="F4B083"/>
        </w:rPr>
        <w:t>Zagrożenie znaczące</w:t>
      </w:r>
    </w:p>
    <w:p w14:paraId="6232629E" w14:textId="5326D324" w:rsidR="001B7EAD" w:rsidRPr="00193EB2" w:rsidRDefault="001B7EAD" w:rsidP="00193EB2">
      <w:pPr>
        <w:spacing w:after="0"/>
        <w:ind w:left="1985"/>
        <w:jc w:val="both"/>
        <w:rPr>
          <w:rFonts w:ascii="Arial" w:eastAsia="Times New Roman" w:hAnsi="Arial" w:cs="Arial"/>
          <w:b/>
          <w:color w:val="833C0B"/>
        </w:rPr>
      </w:pPr>
      <w:r w:rsidRPr="00193EB2">
        <w:rPr>
          <w:rFonts w:ascii="Arial" w:eastAsia="Times New Roman" w:hAnsi="Arial" w:cs="Arial"/>
          <w:b/>
          <w:color w:val="833C0B"/>
        </w:rPr>
        <w:t>Bardzo duże zagrożenie</w:t>
      </w:r>
      <w:r w:rsidR="00193EB2">
        <w:rPr>
          <w:rFonts w:ascii="Arial" w:eastAsia="Times New Roman" w:hAnsi="Arial" w:cs="Arial"/>
          <w:b/>
          <w:color w:val="833C0B"/>
        </w:rPr>
        <w:tab/>
      </w:r>
      <w:r w:rsidR="00193EB2">
        <w:rPr>
          <w:rFonts w:ascii="Arial" w:eastAsia="Times New Roman" w:hAnsi="Arial" w:cs="Arial"/>
          <w:b/>
          <w:color w:val="833C0B"/>
        </w:rPr>
        <w:tab/>
      </w:r>
      <w:proofErr w:type="spellStart"/>
      <w:r w:rsidRPr="00193EB2">
        <w:rPr>
          <w:rFonts w:ascii="Arial" w:eastAsia="Times New Roman" w:hAnsi="Arial" w:cs="Arial"/>
          <w:b/>
          <w:color w:val="FF0000"/>
        </w:rPr>
        <w:t>Zagrożenie</w:t>
      </w:r>
      <w:proofErr w:type="spellEnd"/>
      <w:r w:rsidRPr="00193EB2">
        <w:rPr>
          <w:rFonts w:ascii="Arial" w:eastAsia="Times New Roman" w:hAnsi="Arial" w:cs="Arial"/>
          <w:b/>
          <w:color w:val="FF0000"/>
        </w:rPr>
        <w:t xml:space="preserve"> niedopuszczalne</w:t>
      </w:r>
    </w:p>
    <w:p w14:paraId="0E7FBCBE" w14:textId="726EA2D5" w:rsidR="00B2140D" w:rsidRDefault="00B2140D" w:rsidP="00B2140D">
      <w:pPr>
        <w:spacing w:after="120"/>
        <w:jc w:val="both"/>
        <w:rPr>
          <w:rFonts w:ascii="Arial" w:hAnsi="Arial" w:cs="Arial"/>
        </w:rPr>
      </w:pPr>
    </w:p>
    <w:p w14:paraId="1969BEE1" w14:textId="5789B59A" w:rsidR="00B2140D" w:rsidRDefault="00B2140D" w:rsidP="00B2140D">
      <w:pPr>
        <w:pStyle w:val="Akapitzlist"/>
        <w:numPr>
          <w:ilvl w:val="0"/>
          <w:numId w:val="1"/>
        </w:numPr>
        <w:spacing w:after="120"/>
        <w:ind w:left="426" w:hanging="426"/>
        <w:contextualSpacing w:val="0"/>
        <w:jc w:val="both"/>
        <w:rPr>
          <w:rFonts w:ascii="Arial" w:hAnsi="Arial" w:cs="Arial"/>
        </w:rPr>
      </w:pPr>
      <w:r w:rsidRPr="00B2140D">
        <w:rPr>
          <w:rFonts w:ascii="Arial" w:hAnsi="Arial" w:cs="Arial"/>
        </w:rPr>
        <w:t xml:space="preserve">W celu ograniczenia możliwości wystąpienia zdarzeń wiążących się z zagrożeniem bezpieczeństwa danych osobowych, których prawdopodobieństwo wystąpienia jest największe, </w:t>
      </w:r>
      <w:r w:rsidR="00795D4B">
        <w:rPr>
          <w:rFonts w:ascii="Arial" w:hAnsi="Arial" w:cs="Arial"/>
        </w:rPr>
        <w:t>LGD</w:t>
      </w:r>
      <w:r w:rsidRPr="00B2140D">
        <w:rPr>
          <w:rFonts w:ascii="Arial" w:hAnsi="Arial" w:cs="Arial"/>
        </w:rPr>
        <w:t xml:space="preserve"> wdrożyło mechanizmy ograniczające skutki takiego zdarzenia oraz obniżające potencjalne ryzyko ich wystąpienia (np. zmiana dotychczasowych praktyk sporządzania kopii zapasowych, podwójne szyfrowanie nośników danych – pendrive i plik</w:t>
      </w:r>
      <w:r w:rsidR="008F7E8B">
        <w:rPr>
          <w:rFonts w:ascii="Arial" w:hAnsi="Arial" w:cs="Arial"/>
        </w:rPr>
        <w:t>, zwrócenie uwagi pracownikom na konieczność transportu dokumentów i urządzeń elektronicznych zawierających dane z największa uwagą, rezygnacja z „ogólnej” skrzynki mailowej, rezygnacja z kontaktowania się z członkami Rady za pomocą adresów e-mail nieprzypisanych wyłącznie do jednego użytkownika</w:t>
      </w:r>
      <w:r w:rsidRPr="00B2140D">
        <w:rPr>
          <w:rFonts w:ascii="Arial" w:hAnsi="Arial" w:cs="Arial"/>
        </w:rPr>
        <w:t>).</w:t>
      </w:r>
    </w:p>
    <w:p w14:paraId="797A6B8D" w14:textId="77777777" w:rsidR="008F7E8B" w:rsidRPr="00B2140D" w:rsidRDefault="008F7E8B" w:rsidP="008F7E8B">
      <w:pPr>
        <w:pStyle w:val="Akapitzlist"/>
        <w:spacing w:after="120"/>
        <w:ind w:left="426"/>
        <w:contextualSpacing w:val="0"/>
        <w:jc w:val="both"/>
        <w:rPr>
          <w:rFonts w:ascii="Arial" w:hAnsi="Arial" w:cs="Arial"/>
        </w:rPr>
      </w:pPr>
    </w:p>
    <w:p w14:paraId="679DAD12" w14:textId="77777777" w:rsidR="00BB0F35" w:rsidRPr="008F7E8B" w:rsidRDefault="00BB0F35" w:rsidP="008F7E8B">
      <w:pPr>
        <w:pStyle w:val="Nagwek2"/>
        <w:rPr>
          <w:color w:val="385623" w:themeColor="accent6" w:themeShade="80"/>
        </w:rPr>
      </w:pPr>
      <w:bookmarkStart w:id="37" w:name="_Toc514765161"/>
      <w:r w:rsidRPr="008F7E8B">
        <w:rPr>
          <w:color w:val="385623" w:themeColor="accent6" w:themeShade="80"/>
        </w:rPr>
        <w:t>Procedura reagowania na naruszenia ochrony danych osobowych</w:t>
      </w:r>
      <w:bookmarkEnd w:id="37"/>
    </w:p>
    <w:p w14:paraId="2705872C" w14:textId="77777777" w:rsidR="00143A01" w:rsidRDefault="009545EF" w:rsidP="00E908D2">
      <w:pPr>
        <w:pStyle w:val="Akapitzlist"/>
        <w:numPr>
          <w:ilvl w:val="0"/>
          <w:numId w:val="1"/>
        </w:numPr>
        <w:spacing w:after="120"/>
        <w:ind w:left="426" w:hanging="426"/>
        <w:contextualSpacing w:val="0"/>
        <w:jc w:val="both"/>
        <w:rPr>
          <w:rFonts w:ascii="Arial" w:hAnsi="Arial" w:cs="Arial"/>
        </w:rPr>
      </w:pPr>
      <w:r w:rsidRPr="00A42536">
        <w:rPr>
          <w:rFonts w:ascii="Arial" w:hAnsi="Arial" w:cs="Arial"/>
        </w:rPr>
        <w:t xml:space="preserve">W </w:t>
      </w:r>
      <w:r w:rsidR="00143A01" w:rsidRPr="00A42536">
        <w:rPr>
          <w:rFonts w:ascii="Arial" w:hAnsi="Arial" w:cs="Arial"/>
        </w:rPr>
        <w:t>przypadku</w:t>
      </w:r>
      <w:r w:rsidRPr="00A42536">
        <w:rPr>
          <w:rFonts w:ascii="Arial" w:hAnsi="Arial" w:cs="Arial"/>
        </w:rPr>
        <w:t xml:space="preserve"> wystąpienia</w:t>
      </w:r>
      <w:r w:rsidR="00390894" w:rsidRPr="00A42536">
        <w:rPr>
          <w:rFonts w:ascii="Arial" w:hAnsi="Arial" w:cs="Arial"/>
        </w:rPr>
        <w:t xml:space="preserve"> zdarzeń określonych w </w:t>
      </w:r>
      <w:r w:rsidR="005A5A46">
        <w:rPr>
          <w:rFonts w:ascii="Arial" w:hAnsi="Arial" w:cs="Arial"/>
        </w:rPr>
        <w:t xml:space="preserve">pkt </w:t>
      </w:r>
      <w:r w:rsidR="00C06A75">
        <w:rPr>
          <w:rFonts w:ascii="Arial" w:hAnsi="Arial" w:cs="Arial"/>
        </w:rPr>
        <w:t>60</w:t>
      </w:r>
      <w:r w:rsidR="00BA72E5" w:rsidRPr="00E908D2">
        <w:rPr>
          <w:rFonts w:ascii="Arial" w:hAnsi="Arial" w:cs="Arial"/>
        </w:rPr>
        <w:t xml:space="preserve"> Polityki </w:t>
      </w:r>
      <w:r w:rsidR="00143A01" w:rsidRPr="00A42536">
        <w:rPr>
          <w:rFonts w:ascii="Arial" w:hAnsi="Arial" w:cs="Arial"/>
        </w:rPr>
        <w:t xml:space="preserve">albo innych wydarzeń, które mogą zostać sklasyfikowane jako naruszenie </w:t>
      </w:r>
      <w:r w:rsidR="005A5A46">
        <w:rPr>
          <w:rFonts w:ascii="Arial" w:hAnsi="Arial" w:cs="Arial"/>
        </w:rPr>
        <w:t>ochrony danych osobowych</w:t>
      </w:r>
      <w:r w:rsidR="00143A01" w:rsidRPr="00A42536">
        <w:rPr>
          <w:rFonts w:ascii="Arial" w:hAnsi="Arial" w:cs="Arial"/>
        </w:rPr>
        <w:t xml:space="preserve"> </w:t>
      </w:r>
      <w:r w:rsidR="00207284" w:rsidRPr="00207284">
        <w:rPr>
          <w:rFonts w:ascii="Arial" w:hAnsi="Arial" w:cs="Arial"/>
          <w:b/>
        </w:rPr>
        <w:t>każdy</w:t>
      </w:r>
      <w:r w:rsidR="00143A01" w:rsidRPr="00207284">
        <w:rPr>
          <w:rFonts w:ascii="Arial" w:hAnsi="Arial" w:cs="Arial"/>
          <w:b/>
        </w:rPr>
        <w:t xml:space="preserve"> </w:t>
      </w:r>
      <w:r w:rsidR="00BB0F35" w:rsidRPr="00207284">
        <w:rPr>
          <w:rFonts w:ascii="Arial" w:hAnsi="Arial" w:cs="Arial"/>
          <w:b/>
        </w:rPr>
        <w:t>adresat Polityki zobowiązany</w:t>
      </w:r>
      <w:r w:rsidR="00143A01" w:rsidRPr="00207284">
        <w:rPr>
          <w:rFonts w:ascii="Arial" w:hAnsi="Arial" w:cs="Arial"/>
          <w:b/>
        </w:rPr>
        <w:t xml:space="preserve"> jest do niezwłocznego zawiadomienia o tym fakcie </w:t>
      </w:r>
      <w:r w:rsidR="00BB0F35" w:rsidRPr="00207284">
        <w:rPr>
          <w:rFonts w:ascii="Arial" w:hAnsi="Arial" w:cs="Arial"/>
          <w:b/>
        </w:rPr>
        <w:t>Zarządu</w:t>
      </w:r>
      <w:r w:rsidR="00BB0F35">
        <w:rPr>
          <w:rFonts w:ascii="Arial" w:hAnsi="Arial" w:cs="Arial"/>
        </w:rPr>
        <w:t>.</w:t>
      </w:r>
    </w:p>
    <w:p w14:paraId="1A1F7D0D" w14:textId="77777777" w:rsidR="00BB0F35" w:rsidRDefault="00BB0F35" w:rsidP="00BB0F35">
      <w:pPr>
        <w:pStyle w:val="Akapitzlist"/>
        <w:spacing w:after="120"/>
        <w:ind w:left="426"/>
        <w:contextualSpacing w:val="0"/>
        <w:jc w:val="both"/>
        <w:rPr>
          <w:rFonts w:ascii="Arial" w:hAnsi="Arial" w:cs="Arial"/>
        </w:rPr>
      </w:pPr>
      <w:r>
        <w:rPr>
          <w:rFonts w:ascii="Arial" w:hAnsi="Arial" w:cs="Arial"/>
        </w:rPr>
        <w:t xml:space="preserve">Po otrzymaniu zawiadomienia Zarząd </w:t>
      </w:r>
      <w:r w:rsidR="00E452C3">
        <w:rPr>
          <w:rFonts w:ascii="Arial" w:hAnsi="Arial" w:cs="Arial"/>
        </w:rPr>
        <w:t>stwierdza</w:t>
      </w:r>
      <w:r>
        <w:rPr>
          <w:rFonts w:ascii="Arial" w:hAnsi="Arial" w:cs="Arial"/>
        </w:rPr>
        <w:t xml:space="preserve">, czy zgłoszone </w:t>
      </w:r>
      <w:r w:rsidR="00E452C3">
        <w:rPr>
          <w:rFonts w:ascii="Arial" w:hAnsi="Arial" w:cs="Arial"/>
        </w:rPr>
        <w:t>zdarzenie</w:t>
      </w:r>
      <w:r>
        <w:rPr>
          <w:rFonts w:ascii="Arial" w:hAnsi="Arial" w:cs="Arial"/>
        </w:rPr>
        <w:t xml:space="preserve"> należy sklasyfikować jako naruszenie ochrony danych osobowych, a jeżeli tak, to</w:t>
      </w:r>
      <w:r w:rsidR="00E452C3">
        <w:rPr>
          <w:rFonts w:ascii="Arial" w:hAnsi="Arial" w:cs="Arial"/>
        </w:rPr>
        <w:t xml:space="preserve"> ustala</w:t>
      </w:r>
      <w:r>
        <w:rPr>
          <w:rFonts w:ascii="Arial" w:hAnsi="Arial" w:cs="Arial"/>
        </w:rPr>
        <w:t>:</w:t>
      </w:r>
    </w:p>
    <w:p w14:paraId="450D1BF0" w14:textId="77777777" w:rsidR="00BB0F35" w:rsidRPr="00BB0F35" w:rsidRDefault="00BB0F35" w:rsidP="00F10AC6">
      <w:pPr>
        <w:pStyle w:val="Akapitzlist"/>
        <w:numPr>
          <w:ilvl w:val="1"/>
          <w:numId w:val="1"/>
        </w:numPr>
        <w:spacing w:after="120"/>
        <w:ind w:left="851" w:hanging="425"/>
        <w:contextualSpacing w:val="0"/>
        <w:jc w:val="both"/>
        <w:rPr>
          <w:rFonts w:ascii="Arial" w:hAnsi="Arial" w:cs="Arial"/>
        </w:rPr>
      </w:pPr>
      <w:r>
        <w:rPr>
          <w:rFonts w:ascii="Arial" w:hAnsi="Arial" w:cs="Arial"/>
        </w:rPr>
        <w:t>okoliczności, w których doszło do naruszenia bezpieczeństwa ochrony danych, w</w:t>
      </w:r>
      <w:r w:rsidR="0051726D">
        <w:rPr>
          <w:rFonts w:ascii="Arial" w:hAnsi="Arial" w:cs="Arial"/>
        </w:rPr>
        <w:t> </w:t>
      </w:r>
      <w:r>
        <w:rPr>
          <w:rFonts w:ascii="Arial" w:hAnsi="Arial" w:cs="Arial"/>
        </w:rPr>
        <w:t xml:space="preserve">szczególności czy do naruszenia doszło </w:t>
      </w:r>
      <w:r w:rsidR="00CA4B60">
        <w:rPr>
          <w:rFonts w:ascii="Arial" w:hAnsi="Arial" w:cs="Arial"/>
        </w:rPr>
        <w:t>w</w:t>
      </w:r>
      <w:r>
        <w:rPr>
          <w:rFonts w:ascii="Arial" w:hAnsi="Arial" w:cs="Arial"/>
        </w:rPr>
        <w:t xml:space="preserve"> wyniku przypadkowego zdarzenia czy tez na skutek celowego działania określonych osób;</w:t>
      </w:r>
    </w:p>
    <w:p w14:paraId="22F59337" w14:textId="77777777" w:rsidR="00BB0F35" w:rsidRDefault="00BB0F35" w:rsidP="00F10AC6">
      <w:pPr>
        <w:pStyle w:val="Akapitzlist"/>
        <w:numPr>
          <w:ilvl w:val="1"/>
          <w:numId w:val="1"/>
        </w:numPr>
        <w:spacing w:after="120"/>
        <w:ind w:left="851" w:hanging="425"/>
        <w:contextualSpacing w:val="0"/>
        <w:jc w:val="both"/>
        <w:rPr>
          <w:rFonts w:ascii="Arial" w:hAnsi="Arial" w:cs="Arial"/>
        </w:rPr>
      </w:pPr>
      <w:r>
        <w:rPr>
          <w:rFonts w:ascii="Arial" w:hAnsi="Arial" w:cs="Arial"/>
        </w:rPr>
        <w:t>rodzaj danych osobowych, których dotyczy naruszenie, osoby, których dane osobowe zostały naruszone, ilość danych osobowych, których dotyczyło naruszenie;</w:t>
      </w:r>
    </w:p>
    <w:p w14:paraId="421D7454" w14:textId="77777777" w:rsidR="00BB0F35" w:rsidRDefault="00BB0F35" w:rsidP="00F10AC6">
      <w:pPr>
        <w:pStyle w:val="Akapitzlist"/>
        <w:numPr>
          <w:ilvl w:val="1"/>
          <w:numId w:val="1"/>
        </w:numPr>
        <w:spacing w:after="120"/>
        <w:ind w:left="851" w:hanging="425"/>
        <w:contextualSpacing w:val="0"/>
        <w:jc w:val="both"/>
        <w:rPr>
          <w:rFonts w:ascii="Arial" w:hAnsi="Arial" w:cs="Arial"/>
        </w:rPr>
      </w:pPr>
      <w:r>
        <w:rPr>
          <w:rFonts w:ascii="Arial" w:hAnsi="Arial" w:cs="Arial"/>
        </w:rPr>
        <w:t>na czym polegało naruszenie</w:t>
      </w:r>
      <w:r w:rsidR="00E452C3">
        <w:rPr>
          <w:rFonts w:ascii="Arial" w:hAnsi="Arial" w:cs="Arial"/>
        </w:rPr>
        <w:t xml:space="preserve"> i jak je należy sklasyfikować (</w:t>
      </w:r>
      <w:r>
        <w:rPr>
          <w:rFonts w:ascii="Arial" w:hAnsi="Arial" w:cs="Arial"/>
        </w:rPr>
        <w:t>jako utratę poufności, dostępności lub integralności danych</w:t>
      </w:r>
      <w:r w:rsidR="00E452C3">
        <w:rPr>
          <w:rFonts w:ascii="Arial" w:hAnsi="Arial" w:cs="Arial"/>
        </w:rPr>
        <w:t>)</w:t>
      </w:r>
      <w:r>
        <w:rPr>
          <w:rFonts w:ascii="Arial" w:hAnsi="Arial" w:cs="Arial"/>
        </w:rPr>
        <w:t>;</w:t>
      </w:r>
    </w:p>
    <w:p w14:paraId="7F04A210" w14:textId="77777777" w:rsidR="00BB0F35" w:rsidRDefault="00BB0F35" w:rsidP="00F10AC6">
      <w:pPr>
        <w:pStyle w:val="Akapitzlist"/>
        <w:numPr>
          <w:ilvl w:val="1"/>
          <w:numId w:val="1"/>
        </w:numPr>
        <w:spacing w:after="120"/>
        <w:ind w:left="851" w:hanging="425"/>
        <w:contextualSpacing w:val="0"/>
        <w:jc w:val="both"/>
        <w:rPr>
          <w:rFonts w:ascii="Arial" w:hAnsi="Arial" w:cs="Arial"/>
        </w:rPr>
      </w:pPr>
      <w:r>
        <w:rPr>
          <w:rFonts w:ascii="Arial" w:hAnsi="Arial" w:cs="Arial"/>
        </w:rPr>
        <w:t>skutki naruszenia: te, które już nastąpiły i te, które są potencjalnie możliwe;</w:t>
      </w:r>
    </w:p>
    <w:p w14:paraId="6FCA4110" w14:textId="77777777" w:rsidR="00BB0F35" w:rsidRDefault="00BB0F35" w:rsidP="00F10AC6">
      <w:pPr>
        <w:pStyle w:val="Akapitzlist"/>
        <w:numPr>
          <w:ilvl w:val="1"/>
          <w:numId w:val="1"/>
        </w:numPr>
        <w:spacing w:after="120"/>
        <w:ind w:left="851" w:hanging="425"/>
        <w:contextualSpacing w:val="0"/>
        <w:jc w:val="both"/>
        <w:rPr>
          <w:rFonts w:ascii="Arial" w:hAnsi="Arial" w:cs="Arial"/>
        </w:rPr>
      </w:pPr>
      <w:r>
        <w:rPr>
          <w:rFonts w:ascii="Arial" w:hAnsi="Arial" w:cs="Arial"/>
        </w:rPr>
        <w:lastRenderedPageBreak/>
        <w:t>możliwe do podjęcia działania zmierzające do zmniejszenia niekorzystnych skutków naruszenia;</w:t>
      </w:r>
    </w:p>
    <w:p w14:paraId="3D2EE964" w14:textId="77777777" w:rsidR="00BB0F35" w:rsidRDefault="00BB0F35" w:rsidP="00BB0F35">
      <w:pPr>
        <w:pStyle w:val="Akapitzlist"/>
        <w:numPr>
          <w:ilvl w:val="0"/>
          <w:numId w:val="1"/>
        </w:numPr>
        <w:spacing w:after="120"/>
        <w:ind w:left="426" w:hanging="426"/>
        <w:contextualSpacing w:val="0"/>
        <w:jc w:val="both"/>
        <w:rPr>
          <w:rFonts w:ascii="Arial" w:hAnsi="Arial" w:cs="Arial"/>
        </w:rPr>
      </w:pPr>
      <w:r>
        <w:rPr>
          <w:rFonts w:ascii="Arial" w:hAnsi="Arial" w:cs="Arial"/>
        </w:rPr>
        <w:t>W przypadku potwierdzenia, że dane zdarzenie należy sklasyfikować jako naruszenie ochrony danych osobowych, Zarząd:</w:t>
      </w:r>
    </w:p>
    <w:p w14:paraId="4BBC6E6E" w14:textId="77777777" w:rsidR="00BB0F35" w:rsidRDefault="00207284" w:rsidP="00207284">
      <w:pPr>
        <w:pStyle w:val="Akapitzlist"/>
        <w:numPr>
          <w:ilvl w:val="1"/>
          <w:numId w:val="1"/>
        </w:numPr>
        <w:spacing w:after="120"/>
        <w:ind w:left="851" w:hanging="425"/>
        <w:contextualSpacing w:val="0"/>
        <w:jc w:val="both"/>
        <w:rPr>
          <w:rFonts w:ascii="Arial" w:hAnsi="Arial" w:cs="Arial"/>
        </w:rPr>
      </w:pPr>
      <w:r>
        <w:rPr>
          <w:rFonts w:ascii="Arial" w:hAnsi="Arial" w:cs="Arial"/>
        </w:rPr>
        <w:t>p</w:t>
      </w:r>
      <w:r w:rsidR="00BB0F35">
        <w:rPr>
          <w:rFonts w:ascii="Arial" w:hAnsi="Arial" w:cs="Arial"/>
        </w:rPr>
        <w:t>odejmuje niezbędne i możliwe działania zmierzające do zmniejszenia niekorzystnych skutków narus</w:t>
      </w:r>
      <w:r>
        <w:rPr>
          <w:rFonts w:ascii="Arial" w:hAnsi="Arial" w:cs="Arial"/>
        </w:rPr>
        <w:t>zenia;</w:t>
      </w:r>
    </w:p>
    <w:p w14:paraId="16E54848" w14:textId="77777777" w:rsidR="00BB0F35" w:rsidRPr="00207284" w:rsidRDefault="00207284" w:rsidP="00207284">
      <w:pPr>
        <w:pStyle w:val="Akapitzlist"/>
        <w:numPr>
          <w:ilvl w:val="1"/>
          <w:numId w:val="1"/>
        </w:numPr>
        <w:spacing w:after="120"/>
        <w:ind w:left="851" w:hanging="425"/>
        <w:contextualSpacing w:val="0"/>
        <w:jc w:val="both"/>
        <w:rPr>
          <w:rFonts w:ascii="Arial" w:hAnsi="Arial" w:cs="Arial"/>
          <w:b/>
        </w:rPr>
      </w:pPr>
      <w:r w:rsidRPr="00207284">
        <w:rPr>
          <w:rFonts w:ascii="Arial" w:hAnsi="Arial" w:cs="Arial"/>
        </w:rPr>
        <w:t>jeżeli mimo podjęcia tych działań, nadal jest prawdopodobne, że naruszenie to skutkowało ryzykiem naruszenia pra</w:t>
      </w:r>
      <w:r>
        <w:rPr>
          <w:rFonts w:ascii="Arial" w:hAnsi="Arial" w:cs="Arial"/>
        </w:rPr>
        <w:t xml:space="preserve">w lub wolności osób fizycznych – </w:t>
      </w:r>
      <w:r w:rsidRPr="00207284">
        <w:rPr>
          <w:rFonts w:ascii="Arial" w:hAnsi="Arial" w:cs="Arial"/>
          <w:b/>
        </w:rPr>
        <w:t>zgłasza naruszenie ochrony danych osobowych do PUODO:</w:t>
      </w:r>
    </w:p>
    <w:p w14:paraId="7512AF38" w14:textId="77777777" w:rsidR="00207284" w:rsidRDefault="00207284" w:rsidP="0005785D">
      <w:pPr>
        <w:pStyle w:val="Akapitzlist"/>
        <w:numPr>
          <w:ilvl w:val="0"/>
          <w:numId w:val="17"/>
        </w:numPr>
        <w:spacing w:after="120"/>
        <w:ind w:left="1276" w:hanging="425"/>
        <w:contextualSpacing w:val="0"/>
        <w:jc w:val="both"/>
        <w:rPr>
          <w:rFonts w:ascii="Arial" w:hAnsi="Arial" w:cs="Arial"/>
        </w:rPr>
      </w:pPr>
      <w:r>
        <w:rPr>
          <w:rFonts w:ascii="Arial" w:hAnsi="Arial" w:cs="Arial"/>
        </w:rPr>
        <w:t xml:space="preserve">zgłoszenie powinno zostać dokonane </w:t>
      </w:r>
      <w:r w:rsidRPr="00207284">
        <w:rPr>
          <w:rFonts w:ascii="Arial" w:hAnsi="Arial" w:cs="Arial"/>
          <w:b/>
        </w:rPr>
        <w:t>nie później niż 72 godziny od chwili stwierdzenia zdarzenia</w:t>
      </w:r>
      <w:r>
        <w:rPr>
          <w:rFonts w:ascii="Arial" w:hAnsi="Arial" w:cs="Arial"/>
        </w:rPr>
        <w:t xml:space="preserve"> sklasyfikowanego jako naruszenie ochrony danych osobowych;</w:t>
      </w:r>
    </w:p>
    <w:p w14:paraId="68D8F8F8" w14:textId="77777777" w:rsidR="00207284" w:rsidRDefault="00207284" w:rsidP="0005785D">
      <w:pPr>
        <w:pStyle w:val="Akapitzlist"/>
        <w:numPr>
          <w:ilvl w:val="0"/>
          <w:numId w:val="17"/>
        </w:numPr>
        <w:spacing w:after="120"/>
        <w:ind w:left="1276" w:hanging="425"/>
        <w:contextualSpacing w:val="0"/>
        <w:jc w:val="both"/>
        <w:rPr>
          <w:rFonts w:ascii="Arial" w:hAnsi="Arial" w:cs="Arial"/>
        </w:rPr>
      </w:pPr>
      <w:r>
        <w:rPr>
          <w:rFonts w:ascii="Arial" w:hAnsi="Arial" w:cs="Arial"/>
        </w:rPr>
        <w:t>zgłoszenie powinno opisywać:</w:t>
      </w:r>
    </w:p>
    <w:p w14:paraId="66D42539" w14:textId="77777777" w:rsidR="00207284" w:rsidRDefault="00207284" w:rsidP="0005785D">
      <w:pPr>
        <w:pStyle w:val="Akapitzlist"/>
        <w:numPr>
          <w:ilvl w:val="0"/>
          <w:numId w:val="34"/>
        </w:numPr>
        <w:spacing w:after="120"/>
        <w:ind w:left="1843" w:hanging="567"/>
        <w:contextualSpacing w:val="0"/>
        <w:jc w:val="both"/>
        <w:rPr>
          <w:rFonts w:ascii="Arial" w:hAnsi="Arial" w:cs="Arial"/>
        </w:rPr>
      </w:pPr>
      <w:r w:rsidRPr="00207284">
        <w:rPr>
          <w:rFonts w:ascii="Arial" w:hAnsi="Arial" w:cs="Arial"/>
        </w:rPr>
        <w:t>charakter naruszenia ochrony danych osobowych, w tym w miarę możliwości wskazywać kategorie i przybliżoną liczbę osób, których dane dotyczą, oraz kategorie i przybliżoną liczbę wpisów danych osobowyc</w:t>
      </w:r>
      <w:r>
        <w:rPr>
          <w:rFonts w:ascii="Arial" w:hAnsi="Arial" w:cs="Arial"/>
        </w:rPr>
        <w:t>h, których dotyczy naruszenie;</w:t>
      </w:r>
      <w:r w:rsidRPr="00207284">
        <w:rPr>
          <w:rFonts w:ascii="Arial" w:hAnsi="Arial" w:cs="Arial"/>
        </w:rPr>
        <w:t xml:space="preserve"> </w:t>
      </w:r>
    </w:p>
    <w:p w14:paraId="73A4E175" w14:textId="77777777" w:rsidR="00207284" w:rsidRDefault="00207284" w:rsidP="0005785D">
      <w:pPr>
        <w:pStyle w:val="Akapitzlist"/>
        <w:numPr>
          <w:ilvl w:val="0"/>
          <w:numId w:val="34"/>
        </w:numPr>
        <w:spacing w:after="120"/>
        <w:ind w:left="1843" w:hanging="567"/>
        <w:contextualSpacing w:val="0"/>
        <w:jc w:val="both"/>
        <w:rPr>
          <w:rFonts w:ascii="Arial" w:hAnsi="Arial" w:cs="Arial"/>
        </w:rPr>
      </w:pPr>
      <w:r w:rsidRPr="00207284">
        <w:rPr>
          <w:rFonts w:ascii="Arial" w:hAnsi="Arial" w:cs="Arial"/>
        </w:rPr>
        <w:t>możliwe konsekwencje narusz</w:t>
      </w:r>
      <w:r>
        <w:rPr>
          <w:rFonts w:ascii="Arial" w:hAnsi="Arial" w:cs="Arial"/>
        </w:rPr>
        <w:t>enia ochrony danych osobowych;</w:t>
      </w:r>
      <w:r w:rsidRPr="00207284">
        <w:rPr>
          <w:rFonts w:ascii="Arial" w:hAnsi="Arial" w:cs="Arial"/>
        </w:rPr>
        <w:t xml:space="preserve"> </w:t>
      </w:r>
    </w:p>
    <w:p w14:paraId="176A38F9" w14:textId="56A542AD" w:rsidR="00207284" w:rsidRDefault="00207284" w:rsidP="0005785D">
      <w:pPr>
        <w:pStyle w:val="Akapitzlist"/>
        <w:numPr>
          <w:ilvl w:val="0"/>
          <w:numId w:val="34"/>
        </w:numPr>
        <w:spacing w:after="120"/>
        <w:ind w:left="1843" w:hanging="567"/>
        <w:contextualSpacing w:val="0"/>
        <w:jc w:val="both"/>
        <w:rPr>
          <w:rFonts w:ascii="Arial" w:hAnsi="Arial" w:cs="Arial"/>
        </w:rPr>
      </w:pPr>
      <w:r w:rsidRPr="00207284">
        <w:rPr>
          <w:rFonts w:ascii="Arial" w:hAnsi="Arial" w:cs="Arial"/>
        </w:rPr>
        <w:t xml:space="preserve">środki zastosowane lub proponowane przez </w:t>
      </w:r>
      <w:r w:rsidR="00795D4B">
        <w:rPr>
          <w:rFonts w:ascii="Arial" w:hAnsi="Arial" w:cs="Arial"/>
        </w:rPr>
        <w:t>LGD</w:t>
      </w:r>
      <w:r w:rsidRPr="00207284">
        <w:rPr>
          <w:rFonts w:ascii="Arial" w:hAnsi="Arial" w:cs="Arial"/>
        </w:rPr>
        <w:t xml:space="preserve"> w celu zaradzenia naru</w:t>
      </w:r>
      <w:r>
        <w:rPr>
          <w:rFonts w:ascii="Arial" w:hAnsi="Arial" w:cs="Arial"/>
        </w:rPr>
        <w:t>szeniu ochrony danych osobowych.</w:t>
      </w:r>
    </w:p>
    <w:p w14:paraId="6118587C" w14:textId="77777777" w:rsidR="00207284" w:rsidRPr="00E452C3" w:rsidRDefault="00207284" w:rsidP="00207284">
      <w:pPr>
        <w:pStyle w:val="Akapitzlist"/>
        <w:spacing w:after="120"/>
        <w:ind w:left="426"/>
        <w:contextualSpacing w:val="0"/>
        <w:jc w:val="both"/>
        <w:rPr>
          <w:rFonts w:ascii="Arial" w:hAnsi="Arial" w:cs="Arial"/>
        </w:rPr>
      </w:pPr>
      <w:r w:rsidRPr="00E452C3">
        <w:rPr>
          <w:rFonts w:ascii="Arial" w:hAnsi="Arial" w:cs="Arial"/>
        </w:rPr>
        <w:t>Zawiadomienie PUODO nie jest konieczne, jeżeli Zarząd – na podstawie dokonanej analizy – stwierdzi, że jest mało prawdopodobne, by naruszenie skutkowało ryzykiem naruszenia praw lub wolności osób fizycznych, w szczególności, jeżeli na skutek podjęt</w:t>
      </w:r>
      <w:r w:rsidR="00E452C3">
        <w:rPr>
          <w:rFonts w:ascii="Arial" w:hAnsi="Arial" w:cs="Arial"/>
        </w:rPr>
        <w:t xml:space="preserve">ych </w:t>
      </w:r>
      <w:r w:rsidRPr="00E452C3">
        <w:rPr>
          <w:rFonts w:ascii="Arial" w:hAnsi="Arial" w:cs="Arial"/>
        </w:rPr>
        <w:t>działań udało się usunąć negatywne skutki naruszenia.</w:t>
      </w:r>
    </w:p>
    <w:p w14:paraId="7E077771" w14:textId="010D9243" w:rsidR="00207284" w:rsidRDefault="00207284" w:rsidP="00207284">
      <w:pPr>
        <w:pStyle w:val="Akapitzlist"/>
        <w:numPr>
          <w:ilvl w:val="0"/>
          <w:numId w:val="1"/>
        </w:numPr>
        <w:spacing w:after="120"/>
        <w:ind w:left="426" w:hanging="426"/>
        <w:contextualSpacing w:val="0"/>
        <w:jc w:val="both"/>
        <w:rPr>
          <w:rFonts w:ascii="Arial" w:hAnsi="Arial" w:cs="Arial"/>
        </w:rPr>
      </w:pPr>
      <w:r w:rsidRPr="00207284">
        <w:rPr>
          <w:rFonts w:ascii="Arial" w:hAnsi="Arial" w:cs="Arial"/>
        </w:rPr>
        <w:t xml:space="preserve">Jeżeli </w:t>
      </w:r>
      <w:r w:rsidRPr="00207284">
        <w:rPr>
          <w:rFonts w:ascii="Arial" w:hAnsi="Arial" w:cs="Arial"/>
          <w:b/>
        </w:rPr>
        <w:t>naruszenie ochrony danych osobowych może powodować wysokie ryzyko naruszenia praw lub wolności osób fizycznych</w:t>
      </w:r>
      <w:r w:rsidRPr="00207284">
        <w:rPr>
          <w:rFonts w:ascii="Arial" w:hAnsi="Arial" w:cs="Arial"/>
        </w:rPr>
        <w:t xml:space="preserve">, </w:t>
      </w:r>
      <w:r w:rsidR="00795D4B">
        <w:rPr>
          <w:rFonts w:ascii="Arial" w:hAnsi="Arial" w:cs="Arial"/>
        </w:rPr>
        <w:t>LGD</w:t>
      </w:r>
      <w:r>
        <w:rPr>
          <w:rFonts w:ascii="Arial" w:hAnsi="Arial" w:cs="Arial"/>
        </w:rPr>
        <w:t xml:space="preserve"> niezwłocznie</w:t>
      </w:r>
      <w:r w:rsidRPr="00207284">
        <w:rPr>
          <w:rFonts w:ascii="Arial" w:hAnsi="Arial" w:cs="Arial"/>
        </w:rPr>
        <w:t xml:space="preserve"> </w:t>
      </w:r>
      <w:r w:rsidRPr="00673281">
        <w:rPr>
          <w:rFonts w:ascii="Arial" w:hAnsi="Arial" w:cs="Arial"/>
          <w:b/>
        </w:rPr>
        <w:t xml:space="preserve">zawiadamia </w:t>
      </w:r>
      <w:r w:rsidR="00747165" w:rsidRPr="00673281">
        <w:rPr>
          <w:rFonts w:ascii="Arial" w:hAnsi="Arial" w:cs="Arial"/>
          <w:b/>
        </w:rPr>
        <w:t>osobę</w:t>
      </w:r>
      <w:r w:rsidR="00747165">
        <w:rPr>
          <w:rFonts w:ascii="Arial" w:hAnsi="Arial" w:cs="Arial"/>
          <w:b/>
        </w:rPr>
        <w:t xml:space="preserve">, </w:t>
      </w:r>
      <w:r w:rsidRPr="00673281">
        <w:rPr>
          <w:rFonts w:ascii="Arial" w:hAnsi="Arial" w:cs="Arial"/>
          <w:b/>
        </w:rPr>
        <w:t xml:space="preserve">której </w:t>
      </w:r>
      <w:r w:rsidR="00673281">
        <w:rPr>
          <w:rFonts w:ascii="Arial" w:hAnsi="Arial" w:cs="Arial"/>
          <w:b/>
        </w:rPr>
        <w:t xml:space="preserve">dane dotyczą, o takim naruszeniu </w:t>
      </w:r>
      <w:r w:rsidR="00673281">
        <w:rPr>
          <w:rFonts w:ascii="Arial" w:hAnsi="Arial" w:cs="Arial"/>
        </w:rPr>
        <w:t>(jeżeli naruszenie dotyczyło większej liczby osób, należy powiadomić je wszystkie).</w:t>
      </w:r>
    </w:p>
    <w:p w14:paraId="7F7E278D" w14:textId="77777777" w:rsidR="00207284" w:rsidRDefault="00673281" w:rsidP="00673281">
      <w:pPr>
        <w:pStyle w:val="Akapitzlist"/>
        <w:spacing w:after="120"/>
        <w:contextualSpacing w:val="0"/>
        <w:jc w:val="both"/>
        <w:rPr>
          <w:rFonts w:ascii="Arial" w:hAnsi="Arial" w:cs="Arial"/>
        </w:rPr>
      </w:pPr>
      <w:r>
        <w:rPr>
          <w:rFonts w:ascii="Arial" w:hAnsi="Arial" w:cs="Arial"/>
        </w:rPr>
        <w:t xml:space="preserve">Zawiadomienie powinno zostać sformułowane </w:t>
      </w:r>
      <w:r w:rsidRPr="00673281">
        <w:rPr>
          <w:rFonts w:ascii="Arial" w:hAnsi="Arial" w:cs="Arial"/>
          <w:b/>
        </w:rPr>
        <w:t>prostym językiem</w:t>
      </w:r>
      <w:r>
        <w:rPr>
          <w:rFonts w:ascii="Arial" w:hAnsi="Arial" w:cs="Arial"/>
        </w:rPr>
        <w:t>.</w:t>
      </w:r>
    </w:p>
    <w:p w14:paraId="25C05605" w14:textId="77777777" w:rsidR="00673281" w:rsidRDefault="00673281" w:rsidP="00673281">
      <w:pPr>
        <w:pStyle w:val="Akapitzlist"/>
        <w:spacing w:after="120"/>
        <w:contextualSpacing w:val="0"/>
        <w:jc w:val="both"/>
        <w:rPr>
          <w:rFonts w:ascii="Arial" w:hAnsi="Arial" w:cs="Arial"/>
        </w:rPr>
      </w:pPr>
      <w:r w:rsidRPr="0051726D">
        <w:rPr>
          <w:rFonts w:ascii="Arial" w:hAnsi="Arial" w:cs="Arial"/>
          <w:b/>
        </w:rPr>
        <w:t>Zawiadomienie osoby, której dane dotycząc nie jest konieczne</w:t>
      </w:r>
      <w:r>
        <w:rPr>
          <w:rFonts w:ascii="Arial" w:hAnsi="Arial" w:cs="Arial"/>
        </w:rPr>
        <w:t>, jeżeli</w:t>
      </w:r>
    </w:p>
    <w:p w14:paraId="5EB0B2CA" w14:textId="1633EE07" w:rsidR="00673281" w:rsidRDefault="00795D4B" w:rsidP="0005785D">
      <w:pPr>
        <w:pStyle w:val="Akapitzlist"/>
        <w:numPr>
          <w:ilvl w:val="0"/>
          <w:numId w:val="18"/>
        </w:numPr>
        <w:spacing w:after="120"/>
        <w:ind w:left="851" w:hanging="425"/>
        <w:contextualSpacing w:val="0"/>
        <w:jc w:val="both"/>
        <w:rPr>
          <w:rFonts w:ascii="Arial" w:hAnsi="Arial" w:cs="Arial"/>
        </w:rPr>
      </w:pPr>
      <w:r>
        <w:rPr>
          <w:rFonts w:ascii="Arial" w:hAnsi="Arial" w:cs="Arial"/>
        </w:rPr>
        <w:t>LGD</w:t>
      </w:r>
      <w:r w:rsidR="00673281">
        <w:rPr>
          <w:rFonts w:ascii="Arial" w:hAnsi="Arial" w:cs="Arial"/>
        </w:rPr>
        <w:t xml:space="preserve"> </w:t>
      </w:r>
      <w:r w:rsidR="00673281" w:rsidRPr="00673281">
        <w:rPr>
          <w:rFonts w:ascii="Arial" w:hAnsi="Arial" w:cs="Arial"/>
        </w:rPr>
        <w:t>wdrożył</w:t>
      </w:r>
      <w:r w:rsidR="00673281">
        <w:rPr>
          <w:rFonts w:ascii="Arial" w:hAnsi="Arial" w:cs="Arial"/>
        </w:rPr>
        <w:t>o</w:t>
      </w:r>
      <w:r w:rsidR="00673281" w:rsidRPr="00673281">
        <w:rPr>
          <w:rFonts w:ascii="Arial" w:hAnsi="Arial" w:cs="Arial"/>
        </w:rPr>
        <w:t xml:space="preserve"> odpowiednie środki ochrony </w:t>
      </w:r>
      <w:r w:rsidR="00673281">
        <w:rPr>
          <w:rFonts w:ascii="Arial" w:hAnsi="Arial" w:cs="Arial"/>
        </w:rPr>
        <w:t>wobec</w:t>
      </w:r>
      <w:r w:rsidR="00673281" w:rsidRPr="00673281">
        <w:rPr>
          <w:rFonts w:ascii="Arial" w:hAnsi="Arial" w:cs="Arial"/>
        </w:rPr>
        <w:t xml:space="preserve"> danych osobowych, których dotyczy naruszenie, w szczególności środki takie jak szyfrowanie, uniemożliwiające odczyt osobom nieuprawnionym do do</w:t>
      </w:r>
      <w:r w:rsidR="00673281">
        <w:rPr>
          <w:rFonts w:ascii="Arial" w:hAnsi="Arial" w:cs="Arial"/>
        </w:rPr>
        <w:t>stępu do tych danych osobowych;</w:t>
      </w:r>
    </w:p>
    <w:p w14:paraId="3BC7D955" w14:textId="53486E8E" w:rsidR="00673281" w:rsidRDefault="00795D4B" w:rsidP="0005785D">
      <w:pPr>
        <w:pStyle w:val="Akapitzlist"/>
        <w:numPr>
          <w:ilvl w:val="0"/>
          <w:numId w:val="18"/>
        </w:numPr>
        <w:spacing w:after="120"/>
        <w:ind w:left="851" w:hanging="425"/>
        <w:contextualSpacing w:val="0"/>
        <w:jc w:val="both"/>
        <w:rPr>
          <w:rFonts w:ascii="Arial" w:hAnsi="Arial" w:cs="Arial"/>
        </w:rPr>
      </w:pPr>
      <w:r>
        <w:rPr>
          <w:rFonts w:ascii="Arial" w:hAnsi="Arial" w:cs="Arial"/>
        </w:rPr>
        <w:t>LGD</w:t>
      </w:r>
      <w:r w:rsidR="00673281">
        <w:rPr>
          <w:rFonts w:ascii="Arial" w:hAnsi="Arial" w:cs="Arial"/>
        </w:rPr>
        <w:t>, po stwierdzeniu naruszenia,</w:t>
      </w:r>
      <w:r w:rsidR="00673281" w:rsidRPr="00673281">
        <w:rPr>
          <w:rFonts w:ascii="Arial" w:hAnsi="Arial" w:cs="Arial"/>
        </w:rPr>
        <w:t xml:space="preserve"> zastosował</w:t>
      </w:r>
      <w:r w:rsidR="00673281">
        <w:rPr>
          <w:rFonts w:ascii="Arial" w:hAnsi="Arial" w:cs="Arial"/>
        </w:rPr>
        <w:t>o</w:t>
      </w:r>
      <w:r w:rsidR="00673281" w:rsidRPr="00673281">
        <w:rPr>
          <w:rFonts w:ascii="Arial" w:hAnsi="Arial" w:cs="Arial"/>
        </w:rPr>
        <w:t xml:space="preserve"> środki eliminujące prawdopodobieństwo wysokiego ryzyka naruszenia praw lub woln</w:t>
      </w:r>
      <w:r w:rsidR="00673281">
        <w:rPr>
          <w:rFonts w:ascii="Arial" w:hAnsi="Arial" w:cs="Arial"/>
        </w:rPr>
        <w:t>ości osoby, której dane dotyczą;</w:t>
      </w:r>
    </w:p>
    <w:p w14:paraId="7CE96592" w14:textId="778E95FB" w:rsidR="00673281" w:rsidRPr="00A42536" w:rsidRDefault="00673281" w:rsidP="0005785D">
      <w:pPr>
        <w:pStyle w:val="Akapitzlist"/>
        <w:numPr>
          <w:ilvl w:val="0"/>
          <w:numId w:val="18"/>
        </w:numPr>
        <w:spacing w:after="120"/>
        <w:ind w:left="851" w:hanging="425"/>
        <w:contextualSpacing w:val="0"/>
        <w:jc w:val="both"/>
        <w:rPr>
          <w:rFonts w:ascii="Arial" w:hAnsi="Arial" w:cs="Arial"/>
        </w:rPr>
      </w:pPr>
      <w:r>
        <w:rPr>
          <w:rFonts w:ascii="Arial" w:hAnsi="Arial" w:cs="Arial"/>
        </w:rPr>
        <w:t>zawiadomienie danej osoby lub osób</w:t>
      </w:r>
      <w:r w:rsidRPr="00673281">
        <w:rPr>
          <w:rFonts w:ascii="Arial" w:hAnsi="Arial" w:cs="Arial"/>
        </w:rPr>
        <w:t xml:space="preserve"> wymagałoby n</w:t>
      </w:r>
      <w:r>
        <w:rPr>
          <w:rFonts w:ascii="Arial" w:hAnsi="Arial" w:cs="Arial"/>
        </w:rPr>
        <w:t xml:space="preserve">iewspółmiernie dużego wysiłku –w takim przypadku </w:t>
      </w:r>
      <w:r w:rsidR="00795D4B">
        <w:rPr>
          <w:rFonts w:ascii="Arial" w:hAnsi="Arial" w:cs="Arial"/>
        </w:rPr>
        <w:t>LGD</w:t>
      </w:r>
      <w:r>
        <w:rPr>
          <w:rFonts w:ascii="Arial" w:hAnsi="Arial" w:cs="Arial"/>
        </w:rPr>
        <w:t xml:space="preserve"> wydaje na swojej stronie publiczny komunikat o naruszeniu.</w:t>
      </w:r>
    </w:p>
    <w:p w14:paraId="20EA8E1F" w14:textId="77777777" w:rsidR="00143A01" w:rsidRPr="00E908D2" w:rsidRDefault="00673281" w:rsidP="00E908D2">
      <w:pPr>
        <w:pStyle w:val="Akapitzlist"/>
        <w:numPr>
          <w:ilvl w:val="0"/>
          <w:numId w:val="1"/>
        </w:numPr>
        <w:spacing w:after="120"/>
        <w:ind w:left="426" w:hanging="426"/>
        <w:contextualSpacing w:val="0"/>
        <w:jc w:val="both"/>
        <w:rPr>
          <w:rFonts w:ascii="Arial" w:hAnsi="Arial" w:cs="Arial"/>
        </w:rPr>
      </w:pPr>
      <w:r>
        <w:rPr>
          <w:rFonts w:ascii="Arial" w:hAnsi="Arial" w:cs="Arial"/>
        </w:rPr>
        <w:t xml:space="preserve">Po stwierdzeniu naruszenia ochrony danych osobowych, niezależnie od tego, czy naruszenie zostało uznane za takie, które wymaga poinformowania PUODO lub osoby, której dane zostały naruszone, Zarząd odnotowuje jego wystąpienie w Rejestrze naruszeń ochrony danych osobowych, którego wzór stanowi </w:t>
      </w:r>
      <w:r w:rsidR="00902373">
        <w:rPr>
          <w:rFonts w:ascii="Arial" w:hAnsi="Arial" w:cs="Arial"/>
          <w:b/>
        </w:rPr>
        <w:t>załącznik nr 10</w:t>
      </w:r>
      <w:r w:rsidRPr="00673281">
        <w:rPr>
          <w:rFonts w:ascii="Arial" w:hAnsi="Arial" w:cs="Arial"/>
          <w:b/>
        </w:rPr>
        <w:t xml:space="preserve"> do Polityki</w:t>
      </w:r>
      <w:r>
        <w:rPr>
          <w:rFonts w:ascii="Arial" w:hAnsi="Arial" w:cs="Arial"/>
        </w:rPr>
        <w:t>.</w:t>
      </w:r>
    </w:p>
    <w:p w14:paraId="615B0D4E" w14:textId="4C819BFE" w:rsidR="00673281" w:rsidRPr="00E42893" w:rsidRDefault="00673281" w:rsidP="00673281">
      <w:pPr>
        <w:pStyle w:val="Akapitzlist"/>
        <w:numPr>
          <w:ilvl w:val="0"/>
          <w:numId w:val="1"/>
        </w:numPr>
        <w:spacing w:after="120"/>
        <w:ind w:left="426" w:hanging="426"/>
        <w:contextualSpacing w:val="0"/>
        <w:jc w:val="both"/>
        <w:rPr>
          <w:rFonts w:ascii="Arial" w:hAnsi="Arial" w:cs="Arial"/>
        </w:rPr>
      </w:pPr>
      <w:r w:rsidRPr="0051726D">
        <w:rPr>
          <w:rFonts w:ascii="Arial" w:hAnsi="Arial" w:cs="Arial"/>
          <w:b/>
        </w:rPr>
        <w:t>Opisane w pop</w:t>
      </w:r>
      <w:r w:rsidR="00E452C3">
        <w:rPr>
          <w:rFonts w:ascii="Arial" w:hAnsi="Arial" w:cs="Arial"/>
          <w:b/>
        </w:rPr>
        <w:t>rzednich punktach postępowanie</w:t>
      </w:r>
      <w:r w:rsidRPr="0051726D">
        <w:rPr>
          <w:rFonts w:ascii="Arial" w:hAnsi="Arial" w:cs="Arial"/>
          <w:b/>
        </w:rPr>
        <w:t xml:space="preserve"> stosuje się również w sytuacji, gdy o naruszeniu ochrony danych osobowych, których administratorem jest </w:t>
      </w:r>
      <w:r w:rsidR="00795D4B">
        <w:rPr>
          <w:rFonts w:ascii="Arial" w:hAnsi="Arial" w:cs="Arial"/>
          <w:b/>
        </w:rPr>
        <w:t>LGD</w:t>
      </w:r>
      <w:r w:rsidRPr="0051726D">
        <w:rPr>
          <w:rFonts w:ascii="Arial" w:hAnsi="Arial" w:cs="Arial"/>
          <w:b/>
        </w:rPr>
        <w:t>, po</w:t>
      </w:r>
      <w:r w:rsidR="00E452C3">
        <w:rPr>
          <w:rFonts w:ascii="Arial" w:hAnsi="Arial" w:cs="Arial"/>
          <w:b/>
        </w:rPr>
        <w:t xml:space="preserve">informuje podmiot przetwarzający </w:t>
      </w:r>
      <w:r w:rsidR="00E452C3">
        <w:rPr>
          <w:rFonts w:ascii="Arial" w:hAnsi="Arial" w:cs="Arial"/>
        </w:rPr>
        <w:t>(</w:t>
      </w:r>
      <w:r w:rsidR="00E452C3" w:rsidRPr="00E42893">
        <w:rPr>
          <w:rFonts w:ascii="Arial" w:hAnsi="Arial" w:cs="Arial"/>
        </w:rPr>
        <w:t>np. księgowa, dostawca określonych usług w Internecie).</w:t>
      </w:r>
    </w:p>
    <w:p w14:paraId="7D1A6590" w14:textId="77777777" w:rsidR="009138A4" w:rsidRDefault="009138A4" w:rsidP="00673281">
      <w:pPr>
        <w:pStyle w:val="Akapitzlist"/>
        <w:numPr>
          <w:ilvl w:val="0"/>
          <w:numId w:val="1"/>
        </w:numPr>
        <w:spacing w:after="120"/>
        <w:ind w:left="426" w:hanging="426"/>
        <w:contextualSpacing w:val="0"/>
        <w:jc w:val="both"/>
        <w:rPr>
          <w:rFonts w:ascii="Arial" w:hAnsi="Arial" w:cs="Arial"/>
        </w:rPr>
      </w:pPr>
      <w:r>
        <w:rPr>
          <w:rFonts w:ascii="Arial" w:hAnsi="Arial" w:cs="Arial"/>
        </w:rPr>
        <w:t>Po podjęciu działań opisanych powyżej, Zarząd:</w:t>
      </w:r>
    </w:p>
    <w:p w14:paraId="78B74BA8" w14:textId="77777777" w:rsidR="009138A4" w:rsidRPr="00CA4B60" w:rsidRDefault="009138A4" w:rsidP="0005785D">
      <w:pPr>
        <w:pStyle w:val="Akapitzlist"/>
        <w:numPr>
          <w:ilvl w:val="0"/>
          <w:numId w:val="19"/>
        </w:numPr>
        <w:spacing w:after="120"/>
        <w:ind w:left="851" w:hanging="425"/>
        <w:contextualSpacing w:val="0"/>
        <w:jc w:val="both"/>
        <w:rPr>
          <w:rFonts w:ascii="Arial" w:hAnsi="Arial" w:cs="Arial"/>
        </w:rPr>
      </w:pPr>
      <w:r>
        <w:rPr>
          <w:rFonts w:ascii="Arial" w:hAnsi="Arial" w:cs="Arial"/>
        </w:rPr>
        <w:t>jeżeli naruszenia ochrony danych osobowych dopuścił się adresat Polityki</w:t>
      </w:r>
      <w:r w:rsidRPr="009138A4">
        <w:rPr>
          <w:rFonts w:ascii="Arial" w:hAnsi="Arial" w:cs="Arial"/>
        </w:rPr>
        <w:t xml:space="preserve"> </w:t>
      </w:r>
      <w:r>
        <w:rPr>
          <w:rFonts w:ascii="Arial" w:hAnsi="Arial" w:cs="Arial"/>
        </w:rPr>
        <w:t>–</w:t>
      </w:r>
      <w:r w:rsidR="00E452C3">
        <w:rPr>
          <w:rFonts w:ascii="Arial" w:hAnsi="Arial" w:cs="Arial"/>
        </w:rPr>
        <w:t xml:space="preserve"> </w:t>
      </w:r>
      <w:r>
        <w:rPr>
          <w:rFonts w:ascii="Arial" w:hAnsi="Arial" w:cs="Arial"/>
        </w:rPr>
        <w:t>rozważa zastosowanie wobec niego środków</w:t>
      </w:r>
      <w:r w:rsidRPr="00673281">
        <w:rPr>
          <w:rFonts w:ascii="Arial" w:hAnsi="Arial" w:cs="Arial"/>
        </w:rPr>
        <w:t xml:space="preserve"> odpowiedzialnoś</w:t>
      </w:r>
      <w:r>
        <w:rPr>
          <w:rFonts w:ascii="Arial" w:hAnsi="Arial" w:cs="Arial"/>
        </w:rPr>
        <w:t xml:space="preserve">ci dyscyplinarnej i porządkowej albo </w:t>
      </w:r>
      <w:r w:rsidRPr="00CA4B60">
        <w:rPr>
          <w:rFonts w:ascii="Arial" w:hAnsi="Arial" w:cs="Arial"/>
        </w:rPr>
        <w:t>podjęci</w:t>
      </w:r>
      <w:r w:rsidR="00CA4B60">
        <w:rPr>
          <w:rFonts w:ascii="Arial" w:hAnsi="Arial" w:cs="Arial"/>
        </w:rPr>
        <w:t>e</w:t>
      </w:r>
      <w:r w:rsidRPr="00CA4B60">
        <w:rPr>
          <w:rFonts w:ascii="Arial" w:hAnsi="Arial" w:cs="Arial"/>
        </w:rPr>
        <w:t xml:space="preserve"> stosownych działań zmierzających do odwołania go z pełnionej przez niego funkcji;</w:t>
      </w:r>
    </w:p>
    <w:p w14:paraId="2ADE6019" w14:textId="77777777" w:rsidR="00753E0A" w:rsidRPr="009138A4" w:rsidRDefault="009138A4" w:rsidP="0005785D">
      <w:pPr>
        <w:pStyle w:val="Akapitzlist"/>
        <w:numPr>
          <w:ilvl w:val="0"/>
          <w:numId w:val="19"/>
        </w:numPr>
        <w:spacing w:after="120"/>
        <w:ind w:left="851" w:hanging="425"/>
        <w:contextualSpacing w:val="0"/>
        <w:jc w:val="both"/>
        <w:rPr>
          <w:rFonts w:ascii="Arial" w:hAnsi="Arial" w:cs="Arial"/>
        </w:rPr>
      </w:pPr>
      <w:r>
        <w:rPr>
          <w:rFonts w:ascii="Arial" w:hAnsi="Arial" w:cs="Arial"/>
        </w:rPr>
        <w:lastRenderedPageBreak/>
        <w:t>jeżeli naruszenie może zostać sklasyfikowane jako wykroczenie lub przestępstwo –</w:t>
      </w:r>
      <w:r w:rsidR="007809FF">
        <w:rPr>
          <w:rFonts w:ascii="Arial" w:hAnsi="Arial" w:cs="Arial"/>
        </w:rPr>
        <w:t>zawiadamia o naruszeniu Policję lub inne organy ścigania.</w:t>
      </w:r>
    </w:p>
    <w:sectPr w:rsidR="00753E0A" w:rsidRPr="009138A4" w:rsidSect="001C40E7">
      <w:footerReference w:type="default" r:id="rId9"/>
      <w:pgSz w:w="11906" w:h="16838"/>
      <w:pgMar w:top="946" w:right="1020" w:bottom="1134" w:left="1020" w:header="720" w:footer="720" w:gutter="0"/>
      <w:cols w:space="720" w:equalWidth="0">
        <w:col w:w="9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F07B" w14:textId="77777777" w:rsidR="00AA39F0" w:rsidRDefault="00AA39F0" w:rsidP="000851FB">
      <w:pPr>
        <w:spacing w:after="0"/>
      </w:pPr>
      <w:r>
        <w:separator/>
      </w:r>
    </w:p>
  </w:endnote>
  <w:endnote w:type="continuationSeparator" w:id="0">
    <w:p w14:paraId="58D659EA" w14:textId="77777777" w:rsidR="00AA39F0" w:rsidRDefault="00AA39F0" w:rsidP="00085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EUAlbertina">
    <w:altName w:val="EU Albertina"/>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7A01" w14:textId="64504073" w:rsidR="00B675C0" w:rsidRDefault="00B675C0">
    <w:pPr>
      <w:pStyle w:val="Stopka"/>
      <w:jc w:val="center"/>
    </w:pPr>
    <w:r>
      <w:fldChar w:fldCharType="begin"/>
    </w:r>
    <w:r>
      <w:instrText>PAGE   \* MERGEFORMAT</w:instrText>
    </w:r>
    <w:r>
      <w:fldChar w:fldCharType="separate"/>
    </w:r>
    <w:r w:rsidR="00DC1036">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5BD8" w14:textId="77777777" w:rsidR="00AA39F0" w:rsidRDefault="00AA39F0" w:rsidP="000851FB">
      <w:pPr>
        <w:spacing w:after="0"/>
      </w:pPr>
      <w:r>
        <w:separator/>
      </w:r>
    </w:p>
  </w:footnote>
  <w:footnote w:type="continuationSeparator" w:id="0">
    <w:p w14:paraId="0AFE63DB" w14:textId="77777777" w:rsidR="00AA39F0" w:rsidRDefault="00AA39F0" w:rsidP="000851FB">
      <w:pPr>
        <w:spacing w:after="0"/>
      </w:pPr>
      <w:r>
        <w:continuationSeparator/>
      </w:r>
    </w:p>
  </w:footnote>
  <w:footnote w:id="1">
    <w:p w14:paraId="7E35C514" w14:textId="10B502C6" w:rsidR="00B675C0" w:rsidRPr="00EF70AC" w:rsidRDefault="00B675C0" w:rsidP="00E908D2">
      <w:pPr>
        <w:pStyle w:val="Tekstprzypisudolnego"/>
        <w:jc w:val="both"/>
        <w:rPr>
          <w:lang w:val="pl-PL"/>
        </w:rPr>
      </w:pPr>
      <w:r>
        <w:rPr>
          <w:rStyle w:val="Odwoanieprzypisudolnego"/>
        </w:rPr>
        <w:footnoteRef/>
      </w:r>
      <w:r>
        <w:t xml:space="preserve"> </w:t>
      </w:r>
      <w:r w:rsidRPr="00E908D2">
        <w:rPr>
          <w:rFonts w:ascii="Arial" w:hAnsi="Arial" w:cs="Arial"/>
          <w:lang w:val="pl-PL"/>
        </w:rPr>
        <w:t>Kraje bezpieczne to kraje</w:t>
      </w:r>
      <w:r>
        <w:rPr>
          <w:rFonts w:ascii="Arial" w:hAnsi="Arial" w:cs="Arial"/>
          <w:lang w:val="pl-PL"/>
        </w:rPr>
        <w:t xml:space="preserve"> spoza UE i EOG</w:t>
      </w:r>
      <w:r w:rsidRPr="00E908D2">
        <w:rPr>
          <w:rFonts w:ascii="Arial" w:hAnsi="Arial" w:cs="Arial"/>
          <w:lang w:val="pl-PL"/>
        </w:rPr>
        <w:t xml:space="preserve">, wobec których Komisja Europejska wydała stosowną decyzję: aktualna lista państw uznawanych za bezpieczne znajduje się pod adresem </w:t>
      </w:r>
      <w:hyperlink r:id="rId1" w:history="1">
        <w:r w:rsidRPr="00C3314F">
          <w:rPr>
            <w:rStyle w:val="Hipercze"/>
            <w:rFonts w:ascii="Arial" w:hAnsi="Arial" w:cs="Arial"/>
            <w:lang w:val="pl-PL"/>
          </w:rPr>
          <w:t>https://giodo.gov.pl/163/id_art/1519/j/pl</w:t>
        </w:r>
      </w:hyperlink>
      <w:r>
        <w:rPr>
          <w:rFonts w:ascii="Arial" w:hAnsi="Arial" w:cs="Arial"/>
          <w:lang w:val="pl-PL"/>
        </w:rPr>
        <w:t>. Lista może być aktualizowana.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CF"/>
    <w:multiLevelType w:val="hybridMultilevel"/>
    <w:tmpl w:val="70481C1A"/>
    <w:lvl w:ilvl="0" w:tplc="0415000B">
      <w:start w:val="1"/>
      <w:numFmt w:val="bullet"/>
      <w:lvlText w:val=""/>
      <w:lvlJc w:val="left"/>
      <w:pPr>
        <w:ind w:left="2291" w:hanging="360"/>
      </w:pPr>
      <w:rPr>
        <w:rFonts w:ascii="Wingdings" w:hAnsi="Wingdings"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
    <w:nsid w:val="046D6882"/>
    <w:multiLevelType w:val="hybridMultilevel"/>
    <w:tmpl w:val="19B6D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2A7614"/>
    <w:multiLevelType w:val="hybridMultilevel"/>
    <w:tmpl w:val="B640580A"/>
    <w:lvl w:ilvl="0" w:tplc="BA004284">
      <w:start w:val="1"/>
      <w:numFmt w:val="decimal"/>
      <w:lvlText w:val="%1."/>
      <w:lvlJc w:val="left"/>
      <w:pPr>
        <w:ind w:left="720" w:hanging="360"/>
      </w:pPr>
      <w:rPr>
        <w:rFonts w:hint="default"/>
        <w:b w:val="0"/>
      </w:rPr>
    </w:lvl>
    <w:lvl w:ilvl="1" w:tplc="127C927C">
      <w:start w:val="1"/>
      <w:numFmt w:val="decimal"/>
      <w:lvlText w:val="%2)"/>
      <w:lvlJc w:val="left"/>
      <w:pPr>
        <w:ind w:left="1273" w:hanging="705"/>
      </w:pPr>
      <w:rPr>
        <w:rFonts w:ascii="Calibri" w:hAnsi="Calibri" w:cs="Arial" w:hint="default"/>
        <w:b w:val="0"/>
        <w:i w:val="0"/>
        <w:sz w:val="22"/>
        <w:szCs w:val="22"/>
      </w:rPr>
    </w:lvl>
    <w:lvl w:ilvl="2" w:tplc="3B766B3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93A0C"/>
    <w:multiLevelType w:val="hybridMultilevel"/>
    <w:tmpl w:val="392249C6"/>
    <w:lvl w:ilvl="0" w:tplc="E7C8A75A">
      <w:start w:val="1"/>
      <w:numFmt w:val="decimal"/>
      <w:lvlText w:val="%1."/>
      <w:lvlJc w:val="left"/>
      <w:pPr>
        <w:ind w:left="720" w:hanging="360"/>
      </w:pPr>
      <w:rPr>
        <w:rFonts w:hint="default"/>
        <w:b/>
      </w:rPr>
    </w:lvl>
    <w:lvl w:ilvl="1" w:tplc="04150001">
      <w:start w:val="1"/>
      <w:numFmt w:val="bullet"/>
      <w:lvlText w:val=""/>
      <w:lvlJc w:val="left"/>
      <w:pPr>
        <w:ind w:left="1273" w:hanging="705"/>
      </w:pPr>
      <w:rPr>
        <w:rFonts w:ascii="Symbol" w:hAnsi="Symbol" w:hint="default"/>
        <w:i w:val="0"/>
      </w:rPr>
    </w:lvl>
    <w:lvl w:ilvl="2" w:tplc="69BCE4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02913"/>
    <w:multiLevelType w:val="hybridMultilevel"/>
    <w:tmpl w:val="E438D9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97B70A8"/>
    <w:multiLevelType w:val="hybridMultilevel"/>
    <w:tmpl w:val="6B249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82136"/>
    <w:multiLevelType w:val="hybridMultilevel"/>
    <w:tmpl w:val="92C073A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0E1914C7"/>
    <w:multiLevelType w:val="hybridMultilevel"/>
    <w:tmpl w:val="CC6283D4"/>
    <w:lvl w:ilvl="0" w:tplc="CCA69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1E1227B"/>
    <w:multiLevelType w:val="hybridMultilevel"/>
    <w:tmpl w:val="02641A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7634F"/>
    <w:multiLevelType w:val="hybridMultilevel"/>
    <w:tmpl w:val="0A2C94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6F60AEF"/>
    <w:multiLevelType w:val="hybridMultilevel"/>
    <w:tmpl w:val="A6BC2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032B7"/>
    <w:multiLevelType w:val="hybridMultilevel"/>
    <w:tmpl w:val="938A7E5A"/>
    <w:lvl w:ilvl="0" w:tplc="04150001">
      <w:start w:val="1"/>
      <w:numFmt w:val="bullet"/>
      <w:lvlText w:val=""/>
      <w:lvlJc w:val="left"/>
      <w:pPr>
        <w:ind w:left="1993" w:hanging="360"/>
      </w:pPr>
      <w:rPr>
        <w:rFonts w:ascii="Symbol" w:hAnsi="Symbol" w:hint="default"/>
      </w:rPr>
    </w:lvl>
    <w:lvl w:ilvl="1" w:tplc="04150003" w:tentative="1">
      <w:start w:val="1"/>
      <w:numFmt w:val="bullet"/>
      <w:lvlText w:val="o"/>
      <w:lvlJc w:val="left"/>
      <w:pPr>
        <w:ind w:left="2713" w:hanging="360"/>
      </w:pPr>
      <w:rPr>
        <w:rFonts w:ascii="Courier New" w:hAnsi="Courier New" w:cs="Courier New" w:hint="default"/>
      </w:rPr>
    </w:lvl>
    <w:lvl w:ilvl="2" w:tplc="04150005" w:tentative="1">
      <w:start w:val="1"/>
      <w:numFmt w:val="bullet"/>
      <w:lvlText w:val=""/>
      <w:lvlJc w:val="left"/>
      <w:pPr>
        <w:ind w:left="3433" w:hanging="360"/>
      </w:pPr>
      <w:rPr>
        <w:rFonts w:ascii="Wingdings" w:hAnsi="Wingdings" w:hint="default"/>
      </w:rPr>
    </w:lvl>
    <w:lvl w:ilvl="3" w:tplc="04150001" w:tentative="1">
      <w:start w:val="1"/>
      <w:numFmt w:val="bullet"/>
      <w:lvlText w:val=""/>
      <w:lvlJc w:val="left"/>
      <w:pPr>
        <w:ind w:left="4153" w:hanging="360"/>
      </w:pPr>
      <w:rPr>
        <w:rFonts w:ascii="Symbol" w:hAnsi="Symbol" w:hint="default"/>
      </w:rPr>
    </w:lvl>
    <w:lvl w:ilvl="4" w:tplc="04150003" w:tentative="1">
      <w:start w:val="1"/>
      <w:numFmt w:val="bullet"/>
      <w:lvlText w:val="o"/>
      <w:lvlJc w:val="left"/>
      <w:pPr>
        <w:ind w:left="4873" w:hanging="360"/>
      </w:pPr>
      <w:rPr>
        <w:rFonts w:ascii="Courier New" w:hAnsi="Courier New" w:cs="Courier New" w:hint="default"/>
      </w:rPr>
    </w:lvl>
    <w:lvl w:ilvl="5" w:tplc="04150005" w:tentative="1">
      <w:start w:val="1"/>
      <w:numFmt w:val="bullet"/>
      <w:lvlText w:val=""/>
      <w:lvlJc w:val="left"/>
      <w:pPr>
        <w:ind w:left="5593" w:hanging="360"/>
      </w:pPr>
      <w:rPr>
        <w:rFonts w:ascii="Wingdings" w:hAnsi="Wingdings" w:hint="default"/>
      </w:rPr>
    </w:lvl>
    <w:lvl w:ilvl="6" w:tplc="04150001" w:tentative="1">
      <w:start w:val="1"/>
      <w:numFmt w:val="bullet"/>
      <w:lvlText w:val=""/>
      <w:lvlJc w:val="left"/>
      <w:pPr>
        <w:ind w:left="6313" w:hanging="360"/>
      </w:pPr>
      <w:rPr>
        <w:rFonts w:ascii="Symbol" w:hAnsi="Symbol" w:hint="default"/>
      </w:rPr>
    </w:lvl>
    <w:lvl w:ilvl="7" w:tplc="04150003" w:tentative="1">
      <w:start w:val="1"/>
      <w:numFmt w:val="bullet"/>
      <w:lvlText w:val="o"/>
      <w:lvlJc w:val="left"/>
      <w:pPr>
        <w:ind w:left="7033" w:hanging="360"/>
      </w:pPr>
      <w:rPr>
        <w:rFonts w:ascii="Courier New" w:hAnsi="Courier New" w:cs="Courier New" w:hint="default"/>
      </w:rPr>
    </w:lvl>
    <w:lvl w:ilvl="8" w:tplc="04150005" w:tentative="1">
      <w:start w:val="1"/>
      <w:numFmt w:val="bullet"/>
      <w:lvlText w:val=""/>
      <w:lvlJc w:val="left"/>
      <w:pPr>
        <w:ind w:left="7753" w:hanging="360"/>
      </w:pPr>
      <w:rPr>
        <w:rFonts w:ascii="Wingdings" w:hAnsi="Wingdings" w:hint="default"/>
      </w:rPr>
    </w:lvl>
  </w:abstractNum>
  <w:abstractNum w:abstractNumId="12">
    <w:nsid w:val="18DC6D5A"/>
    <w:multiLevelType w:val="hybridMultilevel"/>
    <w:tmpl w:val="E81071E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B827395"/>
    <w:multiLevelType w:val="hybridMultilevel"/>
    <w:tmpl w:val="EEA0166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1E316679"/>
    <w:multiLevelType w:val="hybridMultilevel"/>
    <w:tmpl w:val="073873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F123659"/>
    <w:multiLevelType w:val="hybridMultilevel"/>
    <w:tmpl w:val="7832B374"/>
    <w:lvl w:ilvl="0" w:tplc="3B766B38">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726D52"/>
    <w:multiLevelType w:val="hybridMultilevel"/>
    <w:tmpl w:val="63264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43D2E"/>
    <w:multiLevelType w:val="hybridMultilevel"/>
    <w:tmpl w:val="658C37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3581F62">
      <w:start w:val="1"/>
      <w:numFmt w:val="bullet"/>
      <w:lvlText w:val="•"/>
      <w:lvlJc w:val="left"/>
      <w:pPr>
        <w:ind w:left="2685" w:hanging="705"/>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676D3A"/>
    <w:multiLevelType w:val="hybridMultilevel"/>
    <w:tmpl w:val="1A7A3C1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2BDB31EF"/>
    <w:multiLevelType w:val="hybridMultilevel"/>
    <w:tmpl w:val="2C482882"/>
    <w:lvl w:ilvl="0" w:tplc="9190AE4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C7C5A91"/>
    <w:multiLevelType w:val="hybridMultilevel"/>
    <w:tmpl w:val="A6BC2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0F66DB"/>
    <w:multiLevelType w:val="hybridMultilevel"/>
    <w:tmpl w:val="80CCB48C"/>
    <w:lvl w:ilvl="0" w:tplc="E7C8A75A">
      <w:start w:val="1"/>
      <w:numFmt w:val="decimal"/>
      <w:lvlText w:val="%1."/>
      <w:lvlJc w:val="left"/>
      <w:pPr>
        <w:ind w:left="720" w:hanging="360"/>
      </w:pPr>
      <w:rPr>
        <w:rFonts w:hint="default"/>
        <w:b/>
      </w:rPr>
    </w:lvl>
    <w:lvl w:ilvl="1" w:tplc="00B22114">
      <w:start w:val="1"/>
      <w:numFmt w:val="lowerLetter"/>
      <w:lvlText w:val="%2)"/>
      <w:lvlJc w:val="left"/>
      <w:pPr>
        <w:ind w:left="1273" w:hanging="705"/>
      </w:pPr>
      <w:rPr>
        <w:rFonts w:ascii="Arial" w:eastAsia="Calibri" w:hAnsi="Arial" w:cs="Arial"/>
        <w:i w:val="0"/>
      </w:rPr>
    </w:lvl>
    <w:lvl w:ilvl="2" w:tplc="3B766B38">
      <w:start w:val="1"/>
      <w:numFmt w:val="lowerLetter"/>
      <w:lvlText w:val="%3)"/>
      <w:lvlJc w:val="left"/>
      <w:pPr>
        <w:ind w:left="2340" w:hanging="360"/>
      </w:pPr>
      <w:rPr>
        <w:rFonts w:hint="default"/>
        <w:b w:val="0"/>
      </w:rPr>
    </w:lvl>
    <w:lvl w:ilvl="3" w:tplc="397A632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1956C0"/>
    <w:multiLevelType w:val="hybridMultilevel"/>
    <w:tmpl w:val="91B673A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2EE24353"/>
    <w:multiLevelType w:val="hybridMultilevel"/>
    <w:tmpl w:val="1860A238"/>
    <w:lvl w:ilvl="0" w:tplc="FD02FB6E">
      <w:start w:val="1"/>
      <w:numFmt w:val="decimal"/>
      <w:lvlText w:val="%1)"/>
      <w:lvlJc w:val="left"/>
      <w:pPr>
        <w:ind w:left="1273" w:hanging="705"/>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54CD1"/>
    <w:multiLevelType w:val="hybridMultilevel"/>
    <w:tmpl w:val="CC6283D4"/>
    <w:lvl w:ilvl="0" w:tplc="CCA69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2BC0A8D"/>
    <w:multiLevelType w:val="hybridMultilevel"/>
    <w:tmpl w:val="D356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F90B3B"/>
    <w:multiLevelType w:val="hybridMultilevel"/>
    <w:tmpl w:val="1860A238"/>
    <w:lvl w:ilvl="0" w:tplc="FD02FB6E">
      <w:start w:val="1"/>
      <w:numFmt w:val="decimal"/>
      <w:lvlText w:val="%1)"/>
      <w:lvlJc w:val="left"/>
      <w:pPr>
        <w:ind w:left="1273" w:hanging="705"/>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54EC4"/>
    <w:multiLevelType w:val="hybridMultilevel"/>
    <w:tmpl w:val="D3DE9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6D73B3"/>
    <w:multiLevelType w:val="hybridMultilevel"/>
    <w:tmpl w:val="B5228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6C2B52"/>
    <w:multiLevelType w:val="hybridMultilevel"/>
    <w:tmpl w:val="380C812A"/>
    <w:lvl w:ilvl="0" w:tplc="FD02FB6E">
      <w:start w:val="1"/>
      <w:numFmt w:val="decimal"/>
      <w:lvlText w:val="%1)"/>
      <w:lvlJc w:val="left"/>
      <w:pPr>
        <w:ind w:left="1273" w:hanging="705"/>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1C64E2"/>
    <w:multiLevelType w:val="hybridMultilevel"/>
    <w:tmpl w:val="E41223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2CA78B2"/>
    <w:multiLevelType w:val="hybridMultilevel"/>
    <w:tmpl w:val="0A0000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A1C64E7"/>
    <w:multiLevelType w:val="hybridMultilevel"/>
    <w:tmpl w:val="B060F830"/>
    <w:lvl w:ilvl="0" w:tplc="E7C8A75A">
      <w:start w:val="1"/>
      <w:numFmt w:val="decimal"/>
      <w:lvlText w:val="%1."/>
      <w:lvlJc w:val="left"/>
      <w:pPr>
        <w:ind w:left="720" w:hanging="360"/>
      </w:pPr>
      <w:rPr>
        <w:rFonts w:hint="default"/>
        <w:b/>
      </w:rPr>
    </w:lvl>
    <w:lvl w:ilvl="1" w:tplc="FD02FB6E">
      <w:start w:val="1"/>
      <w:numFmt w:val="decimal"/>
      <w:lvlText w:val="%2)"/>
      <w:lvlJc w:val="left"/>
      <w:pPr>
        <w:ind w:left="1273" w:hanging="705"/>
      </w:pPr>
      <w:rPr>
        <w:rFonts w:ascii="Arial" w:hAnsi="Arial" w:cs="Arial" w:hint="default"/>
        <w:b w:val="0"/>
        <w:i w:val="0"/>
        <w:sz w:val="22"/>
        <w:szCs w:val="22"/>
      </w:rPr>
    </w:lvl>
    <w:lvl w:ilvl="2" w:tplc="3B766B3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B05E7C"/>
    <w:multiLevelType w:val="hybridMultilevel"/>
    <w:tmpl w:val="7FDE0048"/>
    <w:lvl w:ilvl="0" w:tplc="CFAEBF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D70D3F"/>
    <w:multiLevelType w:val="hybridMultilevel"/>
    <w:tmpl w:val="B640580A"/>
    <w:lvl w:ilvl="0" w:tplc="BA004284">
      <w:start w:val="1"/>
      <w:numFmt w:val="decimal"/>
      <w:lvlText w:val="%1."/>
      <w:lvlJc w:val="left"/>
      <w:pPr>
        <w:ind w:left="720" w:hanging="360"/>
      </w:pPr>
      <w:rPr>
        <w:rFonts w:hint="default"/>
        <w:b w:val="0"/>
      </w:rPr>
    </w:lvl>
    <w:lvl w:ilvl="1" w:tplc="127C927C">
      <w:start w:val="1"/>
      <w:numFmt w:val="decimal"/>
      <w:lvlText w:val="%2)"/>
      <w:lvlJc w:val="left"/>
      <w:pPr>
        <w:ind w:left="1273" w:hanging="705"/>
      </w:pPr>
      <w:rPr>
        <w:rFonts w:ascii="Calibri" w:hAnsi="Calibri" w:cs="Arial" w:hint="default"/>
        <w:b w:val="0"/>
        <w:i w:val="0"/>
        <w:sz w:val="22"/>
        <w:szCs w:val="22"/>
      </w:rPr>
    </w:lvl>
    <w:lvl w:ilvl="2" w:tplc="3B766B3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14343F"/>
    <w:multiLevelType w:val="hybridMultilevel"/>
    <w:tmpl w:val="30BAADA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51770E59"/>
    <w:multiLevelType w:val="hybridMultilevel"/>
    <w:tmpl w:val="48881C6C"/>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nsid w:val="558760D0"/>
    <w:multiLevelType w:val="hybridMultilevel"/>
    <w:tmpl w:val="C276D9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6793691"/>
    <w:multiLevelType w:val="hybridMultilevel"/>
    <w:tmpl w:val="4F6E839C"/>
    <w:lvl w:ilvl="0" w:tplc="E7C8A75A">
      <w:start w:val="1"/>
      <w:numFmt w:val="decimal"/>
      <w:lvlText w:val="%1."/>
      <w:lvlJc w:val="left"/>
      <w:pPr>
        <w:ind w:left="720" w:hanging="360"/>
      </w:pPr>
      <w:rPr>
        <w:rFonts w:hint="default"/>
        <w:b/>
      </w:rPr>
    </w:lvl>
    <w:lvl w:ilvl="1" w:tplc="0415000B">
      <w:start w:val="1"/>
      <w:numFmt w:val="bullet"/>
      <w:lvlText w:val=""/>
      <w:lvlJc w:val="left"/>
      <w:pPr>
        <w:ind w:left="1273" w:hanging="705"/>
      </w:pPr>
      <w:rPr>
        <w:rFonts w:ascii="Wingdings" w:hAnsi="Wingdings" w:hint="default"/>
        <w:i w:val="0"/>
      </w:rPr>
    </w:lvl>
    <w:lvl w:ilvl="2" w:tplc="69BCE4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476925"/>
    <w:multiLevelType w:val="hybridMultilevel"/>
    <w:tmpl w:val="88CED43E"/>
    <w:lvl w:ilvl="0" w:tplc="0DFCE48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9926C65"/>
    <w:multiLevelType w:val="hybridMultilevel"/>
    <w:tmpl w:val="B640580A"/>
    <w:lvl w:ilvl="0" w:tplc="BA004284">
      <w:start w:val="1"/>
      <w:numFmt w:val="decimal"/>
      <w:lvlText w:val="%1."/>
      <w:lvlJc w:val="left"/>
      <w:pPr>
        <w:ind w:left="720" w:hanging="360"/>
      </w:pPr>
      <w:rPr>
        <w:rFonts w:hint="default"/>
        <w:b w:val="0"/>
      </w:rPr>
    </w:lvl>
    <w:lvl w:ilvl="1" w:tplc="127C927C">
      <w:start w:val="1"/>
      <w:numFmt w:val="decimal"/>
      <w:lvlText w:val="%2)"/>
      <w:lvlJc w:val="left"/>
      <w:pPr>
        <w:ind w:left="1273" w:hanging="705"/>
      </w:pPr>
      <w:rPr>
        <w:rFonts w:ascii="Calibri" w:hAnsi="Calibri" w:cs="Arial" w:hint="default"/>
        <w:b w:val="0"/>
        <w:i w:val="0"/>
        <w:sz w:val="22"/>
        <w:szCs w:val="22"/>
      </w:rPr>
    </w:lvl>
    <w:lvl w:ilvl="2" w:tplc="3B766B3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924E12"/>
    <w:multiLevelType w:val="hybridMultilevel"/>
    <w:tmpl w:val="989296BA"/>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2">
    <w:nsid w:val="5E08264D"/>
    <w:multiLevelType w:val="hybridMultilevel"/>
    <w:tmpl w:val="FE12BA3C"/>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3">
    <w:nsid w:val="60585983"/>
    <w:multiLevelType w:val="hybridMultilevel"/>
    <w:tmpl w:val="692A0F6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27A1B9A"/>
    <w:multiLevelType w:val="hybridMultilevel"/>
    <w:tmpl w:val="121AB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5">
      <w:start w:val="1"/>
      <w:numFmt w:val="upp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37C6162"/>
    <w:multiLevelType w:val="hybridMultilevel"/>
    <w:tmpl w:val="43103E8C"/>
    <w:lvl w:ilvl="0" w:tplc="F97CA07A">
      <w:start w:val="1"/>
      <w:numFmt w:val="decimal"/>
      <w:lvlText w:val="%1)"/>
      <w:lvlJc w:val="left"/>
      <w:pPr>
        <w:ind w:left="720" w:hanging="360"/>
      </w:pPr>
      <w:rPr>
        <w:rFonts w:hint="default"/>
        <w:b w:val="0"/>
      </w:rPr>
    </w:lvl>
    <w:lvl w:ilvl="1" w:tplc="EB76D528">
      <w:start w:val="1"/>
      <w:numFmt w:val="decimal"/>
      <w:lvlText w:val="%2)"/>
      <w:lvlJc w:val="left"/>
      <w:pPr>
        <w:ind w:left="1273" w:hanging="705"/>
      </w:pPr>
      <w:rPr>
        <w:rFonts w:hint="default"/>
        <w:i w:val="0"/>
      </w:rPr>
    </w:lvl>
    <w:lvl w:ilvl="2" w:tplc="69BCE4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2371FE"/>
    <w:multiLevelType w:val="hybridMultilevel"/>
    <w:tmpl w:val="A6BC2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AE5CB5"/>
    <w:multiLevelType w:val="hybridMultilevel"/>
    <w:tmpl w:val="B0147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F5D0FC9"/>
    <w:multiLevelType w:val="hybridMultilevel"/>
    <w:tmpl w:val="9432D526"/>
    <w:lvl w:ilvl="0" w:tplc="3B766B38">
      <w:start w:val="1"/>
      <w:numFmt w:val="lowerLetter"/>
      <w:lvlText w:val="%1)"/>
      <w:lvlJc w:val="left"/>
      <w:pPr>
        <w:ind w:left="2340" w:hanging="360"/>
      </w:pPr>
      <w:rPr>
        <w:rFonts w:hint="default"/>
        <w:b w:val="0"/>
      </w:rPr>
    </w:lvl>
    <w:lvl w:ilvl="1" w:tplc="92E4C0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7262A3"/>
    <w:multiLevelType w:val="hybridMultilevel"/>
    <w:tmpl w:val="963271E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nsid w:val="7DB60222"/>
    <w:multiLevelType w:val="hybridMultilevel"/>
    <w:tmpl w:val="FDD216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E6004D5"/>
    <w:multiLevelType w:val="hybridMultilevel"/>
    <w:tmpl w:val="16367444"/>
    <w:lvl w:ilvl="0" w:tplc="04150011">
      <w:start w:val="1"/>
      <w:numFmt w:val="decimal"/>
      <w:lvlText w:val="%1)"/>
      <w:lvlJc w:val="left"/>
      <w:pPr>
        <w:ind w:left="720" w:hanging="360"/>
      </w:pPr>
      <w:rPr>
        <w:rFonts w:hint="default"/>
        <w:b w:val="0"/>
      </w:rPr>
    </w:lvl>
    <w:lvl w:ilvl="1" w:tplc="EB76D528">
      <w:start w:val="1"/>
      <w:numFmt w:val="decimal"/>
      <w:lvlText w:val="%2)"/>
      <w:lvlJc w:val="left"/>
      <w:pPr>
        <w:ind w:left="1273" w:hanging="705"/>
      </w:pPr>
      <w:rPr>
        <w:rFonts w:hint="default"/>
        <w:i w:val="0"/>
      </w:rPr>
    </w:lvl>
    <w:lvl w:ilvl="2" w:tplc="69BCE4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6"/>
  </w:num>
  <w:num w:numId="3">
    <w:abstractNumId w:val="20"/>
  </w:num>
  <w:num w:numId="4">
    <w:abstractNumId w:val="10"/>
  </w:num>
  <w:num w:numId="5">
    <w:abstractNumId w:val="1"/>
  </w:num>
  <w:num w:numId="6">
    <w:abstractNumId w:val="41"/>
  </w:num>
  <w:num w:numId="7">
    <w:abstractNumId w:val="45"/>
  </w:num>
  <w:num w:numId="8">
    <w:abstractNumId w:val="19"/>
  </w:num>
  <w:num w:numId="9">
    <w:abstractNumId w:val="13"/>
  </w:num>
  <w:num w:numId="10">
    <w:abstractNumId w:val="11"/>
  </w:num>
  <w:num w:numId="11">
    <w:abstractNumId w:val="3"/>
  </w:num>
  <w:num w:numId="12">
    <w:abstractNumId w:val="35"/>
  </w:num>
  <w:num w:numId="13">
    <w:abstractNumId w:val="30"/>
  </w:num>
  <w:num w:numId="14">
    <w:abstractNumId w:val="4"/>
  </w:num>
  <w:num w:numId="15">
    <w:abstractNumId w:val="38"/>
  </w:num>
  <w:num w:numId="16">
    <w:abstractNumId w:val="50"/>
  </w:num>
  <w:num w:numId="17">
    <w:abstractNumId w:val="22"/>
  </w:num>
  <w:num w:numId="18">
    <w:abstractNumId w:val="42"/>
  </w:num>
  <w:num w:numId="19">
    <w:abstractNumId w:val="36"/>
  </w:num>
  <w:num w:numId="20">
    <w:abstractNumId w:val="12"/>
  </w:num>
  <w:num w:numId="21">
    <w:abstractNumId w:val="49"/>
  </w:num>
  <w:num w:numId="22">
    <w:abstractNumId w:val="37"/>
  </w:num>
  <w:num w:numId="23">
    <w:abstractNumId w:val="33"/>
  </w:num>
  <w:num w:numId="24">
    <w:abstractNumId w:val="39"/>
  </w:num>
  <w:num w:numId="25">
    <w:abstractNumId w:val="31"/>
  </w:num>
  <w:num w:numId="26">
    <w:abstractNumId w:val="5"/>
  </w:num>
  <w:num w:numId="27">
    <w:abstractNumId w:val="24"/>
  </w:num>
  <w:num w:numId="28">
    <w:abstractNumId w:val="48"/>
  </w:num>
  <w:num w:numId="29">
    <w:abstractNumId w:val="7"/>
  </w:num>
  <w:num w:numId="30">
    <w:abstractNumId w:val="21"/>
  </w:num>
  <w:num w:numId="31">
    <w:abstractNumId w:val="18"/>
  </w:num>
  <w:num w:numId="32">
    <w:abstractNumId w:val="25"/>
  </w:num>
  <w:num w:numId="33">
    <w:abstractNumId w:val="8"/>
  </w:num>
  <w:num w:numId="34">
    <w:abstractNumId w:val="0"/>
  </w:num>
  <w:num w:numId="35">
    <w:abstractNumId w:val="27"/>
  </w:num>
  <w:num w:numId="36">
    <w:abstractNumId w:val="15"/>
  </w:num>
  <w:num w:numId="37">
    <w:abstractNumId w:val="23"/>
  </w:num>
  <w:num w:numId="38">
    <w:abstractNumId w:val="26"/>
  </w:num>
  <w:num w:numId="39">
    <w:abstractNumId w:val="6"/>
  </w:num>
  <w:num w:numId="40">
    <w:abstractNumId w:val="9"/>
  </w:num>
  <w:num w:numId="41">
    <w:abstractNumId w:val="43"/>
  </w:num>
  <w:num w:numId="42">
    <w:abstractNumId w:val="14"/>
  </w:num>
  <w:num w:numId="43">
    <w:abstractNumId w:val="29"/>
  </w:num>
  <w:num w:numId="44">
    <w:abstractNumId w:val="16"/>
  </w:num>
  <w:num w:numId="45">
    <w:abstractNumId w:val="34"/>
  </w:num>
  <w:num w:numId="46">
    <w:abstractNumId w:val="40"/>
  </w:num>
  <w:num w:numId="47">
    <w:abstractNumId w:val="2"/>
  </w:num>
  <w:num w:numId="48">
    <w:abstractNumId w:val="51"/>
  </w:num>
  <w:num w:numId="49">
    <w:abstractNumId w:val="17"/>
  </w:num>
  <w:num w:numId="50">
    <w:abstractNumId w:val="47"/>
  </w:num>
  <w:num w:numId="51">
    <w:abstractNumId w:val="28"/>
  </w:num>
  <w:num w:numId="52">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96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96"/>
    <w:rsid w:val="00022F8A"/>
    <w:rsid w:val="00032EC4"/>
    <w:rsid w:val="00035130"/>
    <w:rsid w:val="000362E7"/>
    <w:rsid w:val="0004277B"/>
    <w:rsid w:val="0004333C"/>
    <w:rsid w:val="00043D58"/>
    <w:rsid w:val="00046F6A"/>
    <w:rsid w:val="00050CF6"/>
    <w:rsid w:val="0005785D"/>
    <w:rsid w:val="00060FD8"/>
    <w:rsid w:val="0006640D"/>
    <w:rsid w:val="00075E50"/>
    <w:rsid w:val="000760B1"/>
    <w:rsid w:val="00076C3E"/>
    <w:rsid w:val="000848A3"/>
    <w:rsid w:val="000851FB"/>
    <w:rsid w:val="00092080"/>
    <w:rsid w:val="000A2293"/>
    <w:rsid w:val="000A2889"/>
    <w:rsid w:val="000A307E"/>
    <w:rsid w:val="000A448D"/>
    <w:rsid w:val="000A45C6"/>
    <w:rsid w:val="000B2AEE"/>
    <w:rsid w:val="000B6FC8"/>
    <w:rsid w:val="000C1A7D"/>
    <w:rsid w:val="000C3395"/>
    <w:rsid w:val="000C611A"/>
    <w:rsid w:val="000C76BA"/>
    <w:rsid w:val="000D0078"/>
    <w:rsid w:val="000D0359"/>
    <w:rsid w:val="000D2392"/>
    <w:rsid w:val="000D36D4"/>
    <w:rsid w:val="000E272A"/>
    <w:rsid w:val="000F2225"/>
    <w:rsid w:val="000F6FEA"/>
    <w:rsid w:val="000F7EF9"/>
    <w:rsid w:val="00103AB4"/>
    <w:rsid w:val="0010580B"/>
    <w:rsid w:val="00107538"/>
    <w:rsid w:val="001149EA"/>
    <w:rsid w:val="00115DB9"/>
    <w:rsid w:val="00117E16"/>
    <w:rsid w:val="001214D2"/>
    <w:rsid w:val="001220C7"/>
    <w:rsid w:val="00125F9F"/>
    <w:rsid w:val="00132EB2"/>
    <w:rsid w:val="001375D9"/>
    <w:rsid w:val="00143A01"/>
    <w:rsid w:val="0015023A"/>
    <w:rsid w:val="0015191F"/>
    <w:rsid w:val="00153A6C"/>
    <w:rsid w:val="0016321D"/>
    <w:rsid w:val="00163979"/>
    <w:rsid w:val="00165BE7"/>
    <w:rsid w:val="00176BC5"/>
    <w:rsid w:val="00193EB2"/>
    <w:rsid w:val="001A25DF"/>
    <w:rsid w:val="001A7DB2"/>
    <w:rsid w:val="001B7EAD"/>
    <w:rsid w:val="001C40E7"/>
    <w:rsid w:val="001D13C9"/>
    <w:rsid w:val="001E43A5"/>
    <w:rsid w:val="001F1600"/>
    <w:rsid w:val="001F4669"/>
    <w:rsid w:val="002053BB"/>
    <w:rsid w:val="00205A30"/>
    <w:rsid w:val="00205D3E"/>
    <w:rsid w:val="00207284"/>
    <w:rsid w:val="00212B8B"/>
    <w:rsid w:val="00213524"/>
    <w:rsid w:val="0021382F"/>
    <w:rsid w:val="002150C9"/>
    <w:rsid w:val="002156C4"/>
    <w:rsid w:val="00215A3B"/>
    <w:rsid w:val="00217350"/>
    <w:rsid w:val="002218FD"/>
    <w:rsid w:val="00221D91"/>
    <w:rsid w:val="00226AC7"/>
    <w:rsid w:val="002336B9"/>
    <w:rsid w:val="00236DBB"/>
    <w:rsid w:val="0024114C"/>
    <w:rsid w:val="0024272E"/>
    <w:rsid w:val="0024472E"/>
    <w:rsid w:val="002521C2"/>
    <w:rsid w:val="00256DC2"/>
    <w:rsid w:val="002603A2"/>
    <w:rsid w:val="002614BD"/>
    <w:rsid w:val="00271726"/>
    <w:rsid w:val="002777F6"/>
    <w:rsid w:val="00277F14"/>
    <w:rsid w:val="0028046B"/>
    <w:rsid w:val="00280B40"/>
    <w:rsid w:val="002838E3"/>
    <w:rsid w:val="00284C4D"/>
    <w:rsid w:val="00292BA6"/>
    <w:rsid w:val="00296632"/>
    <w:rsid w:val="002C0AF3"/>
    <w:rsid w:val="002C1AE2"/>
    <w:rsid w:val="002C4326"/>
    <w:rsid w:val="002C4C84"/>
    <w:rsid w:val="002E2953"/>
    <w:rsid w:val="002F0A97"/>
    <w:rsid w:val="00303BD3"/>
    <w:rsid w:val="003062DF"/>
    <w:rsid w:val="00310D7B"/>
    <w:rsid w:val="00316777"/>
    <w:rsid w:val="00320855"/>
    <w:rsid w:val="0032115F"/>
    <w:rsid w:val="00325229"/>
    <w:rsid w:val="00331874"/>
    <w:rsid w:val="00331EB2"/>
    <w:rsid w:val="003358AC"/>
    <w:rsid w:val="00343335"/>
    <w:rsid w:val="003475AB"/>
    <w:rsid w:val="003507FE"/>
    <w:rsid w:val="0035126D"/>
    <w:rsid w:val="003600AD"/>
    <w:rsid w:val="00362149"/>
    <w:rsid w:val="00370ED6"/>
    <w:rsid w:val="003717C8"/>
    <w:rsid w:val="00373AC1"/>
    <w:rsid w:val="003779AB"/>
    <w:rsid w:val="003878E7"/>
    <w:rsid w:val="00390894"/>
    <w:rsid w:val="00390C4A"/>
    <w:rsid w:val="00391099"/>
    <w:rsid w:val="00392EAC"/>
    <w:rsid w:val="00395C1E"/>
    <w:rsid w:val="003A28C1"/>
    <w:rsid w:val="003A339A"/>
    <w:rsid w:val="003A6E5B"/>
    <w:rsid w:val="003B3816"/>
    <w:rsid w:val="003C2AC4"/>
    <w:rsid w:val="003C3B82"/>
    <w:rsid w:val="003D643E"/>
    <w:rsid w:val="003E0E92"/>
    <w:rsid w:val="003E3085"/>
    <w:rsid w:val="003E3F2B"/>
    <w:rsid w:val="003E5F94"/>
    <w:rsid w:val="003F0D16"/>
    <w:rsid w:val="003F1837"/>
    <w:rsid w:val="003F4E2C"/>
    <w:rsid w:val="0040058C"/>
    <w:rsid w:val="00400DEE"/>
    <w:rsid w:val="00407B93"/>
    <w:rsid w:val="00411707"/>
    <w:rsid w:val="00412D76"/>
    <w:rsid w:val="004164FE"/>
    <w:rsid w:val="00421190"/>
    <w:rsid w:val="00421CA2"/>
    <w:rsid w:val="00430093"/>
    <w:rsid w:val="0043422D"/>
    <w:rsid w:val="00441182"/>
    <w:rsid w:val="00441F98"/>
    <w:rsid w:val="0044657E"/>
    <w:rsid w:val="00447B87"/>
    <w:rsid w:val="00452CFC"/>
    <w:rsid w:val="004611B3"/>
    <w:rsid w:val="00462406"/>
    <w:rsid w:val="004671C7"/>
    <w:rsid w:val="00471392"/>
    <w:rsid w:val="00473276"/>
    <w:rsid w:val="00483CF4"/>
    <w:rsid w:val="004845C8"/>
    <w:rsid w:val="00487781"/>
    <w:rsid w:val="00490AC4"/>
    <w:rsid w:val="00492A95"/>
    <w:rsid w:val="0049400D"/>
    <w:rsid w:val="00494F43"/>
    <w:rsid w:val="004968AF"/>
    <w:rsid w:val="004A2826"/>
    <w:rsid w:val="004A5481"/>
    <w:rsid w:val="004A56B2"/>
    <w:rsid w:val="004B10C2"/>
    <w:rsid w:val="004B11FB"/>
    <w:rsid w:val="004B67FB"/>
    <w:rsid w:val="004C18C2"/>
    <w:rsid w:val="004C6741"/>
    <w:rsid w:val="004D2939"/>
    <w:rsid w:val="004E19EC"/>
    <w:rsid w:val="004F3C73"/>
    <w:rsid w:val="0050224C"/>
    <w:rsid w:val="005144A0"/>
    <w:rsid w:val="0051726D"/>
    <w:rsid w:val="00520922"/>
    <w:rsid w:val="005217E1"/>
    <w:rsid w:val="00524125"/>
    <w:rsid w:val="00524DA9"/>
    <w:rsid w:val="0052689C"/>
    <w:rsid w:val="00527913"/>
    <w:rsid w:val="00527B10"/>
    <w:rsid w:val="00527DCE"/>
    <w:rsid w:val="0054405B"/>
    <w:rsid w:val="005509FF"/>
    <w:rsid w:val="00560D06"/>
    <w:rsid w:val="00560FA5"/>
    <w:rsid w:val="00563E38"/>
    <w:rsid w:val="00566EF7"/>
    <w:rsid w:val="00573F74"/>
    <w:rsid w:val="0058093B"/>
    <w:rsid w:val="0058104B"/>
    <w:rsid w:val="00582DFA"/>
    <w:rsid w:val="00586F5D"/>
    <w:rsid w:val="00590304"/>
    <w:rsid w:val="00596A7D"/>
    <w:rsid w:val="00596C4F"/>
    <w:rsid w:val="005979AD"/>
    <w:rsid w:val="005A0F08"/>
    <w:rsid w:val="005A55EC"/>
    <w:rsid w:val="005A5676"/>
    <w:rsid w:val="005A5A46"/>
    <w:rsid w:val="005A63D9"/>
    <w:rsid w:val="005C1A28"/>
    <w:rsid w:val="005C74FB"/>
    <w:rsid w:val="00605ABC"/>
    <w:rsid w:val="00606E38"/>
    <w:rsid w:val="00612FFA"/>
    <w:rsid w:val="0061584A"/>
    <w:rsid w:val="0061606D"/>
    <w:rsid w:val="00620BCB"/>
    <w:rsid w:val="00623C6E"/>
    <w:rsid w:val="00624A97"/>
    <w:rsid w:val="00631C79"/>
    <w:rsid w:val="00633C8E"/>
    <w:rsid w:val="00635D1C"/>
    <w:rsid w:val="0063758D"/>
    <w:rsid w:val="00647868"/>
    <w:rsid w:val="00647FBA"/>
    <w:rsid w:val="00653450"/>
    <w:rsid w:val="00660D3D"/>
    <w:rsid w:val="00665101"/>
    <w:rsid w:val="00665907"/>
    <w:rsid w:val="00665E33"/>
    <w:rsid w:val="0066607A"/>
    <w:rsid w:val="0066747B"/>
    <w:rsid w:val="006712AE"/>
    <w:rsid w:val="00673281"/>
    <w:rsid w:val="00674276"/>
    <w:rsid w:val="00675195"/>
    <w:rsid w:val="00687820"/>
    <w:rsid w:val="00690CFC"/>
    <w:rsid w:val="0069309A"/>
    <w:rsid w:val="00694B49"/>
    <w:rsid w:val="006A4672"/>
    <w:rsid w:val="006A4742"/>
    <w:rsid w:val="006A7AD1"/>
    <w:rsid w:val="006B572D"/>
    <w:rsid w:val="006B6F9F"/>
    <w:rsid w:val="006C1A88"/>
    <w:rsid w:val="006C249C"/>
    <w:rsid w:val="006C7333"/>
    <w:rsid w:val="006D16BF"/>
    <w:rsid w:val="006D2DB2"/>
    <w:rsid w:val="006D3534"/>
    <w:rsid w:val="006D3B82"/>
    <w:rsid w:val="006D5D7A"/>
    <w:rsid w:val="006E3BFD"/>
    <w:rsid w:val="006F0162"/>
    <w:rsid w:val="006F16CC"/>
    <w:rsid w:val="00703C1C"/>
    <w:rsid w:val="00704935"/>
    <w:rsid w:val="00711687"/>
    <w:rsid w:val="00712375"/>
    <w:rsid w:val="00712BD9"/>
    <w:rsid w:val="007157CE"/>
    <w:rsid w:val="007168B3"/>
    <w:rsid w:val="00716F27"/>
    <w:rsid w:val="00720B8D"/>
    <w:rsid w:val="00721B1A"/>
    <w:rsid w:val="007257F0"/>
    <w:rsid w:val="00726013"/>
    <w:rsid w:val="00726C95"/>
    <w:rsid w:val="00730B89"/>
    <w:rsid w:val="00731E8F"/>
    <w:rsid w:val="00732C21"/>
    <w:rsid w:val="0073467D"/>
    <w:rsid w:val="00737091"/>
    <w:rsid w:val="007372EC"/>
    <w:rsid w:val="00740ECB"/>
    <w:rsid w:val="00743744"/>
    <w:rsid w:val="00744113"/>
    <w:rsid w:val="007449BD"/>
    <w:rsid w:val="00747165"/>
    <w:rsid w:val="007521E3"/>
    <w:rsid w:val="0075356F"/>
    <w:rsid w:val="00753E0A"/>
    <w:rsid w:val="007639BD"/>
    <w:rsid w:val="0076659B"/>
    <w:rsid w:val="00772886"/>
    <w:rsid w:val="00772ECF"/>
    <w:rsid w:val="007750F8"/>
    <w:rsid w:val="007809FF"/>
    <w:rsid w:val="0078264A"/>
    <w:rsid w:val="00783B62"/>
    <w:rsid w:val="007863A1"/>
    <w:rsid w:val="00795D4B"/>
    <w:rsid w:val="007A0A96"/>
    <w:rsid w:val="007A3E5C"/>
    <w:rsid w:val="007A3F9C"/>
    <w:rsid w:val="007A79A7"/>
    <w:rsid w:val="007B138B"/>
    <w:rsid w:val="007B5FFB"/>
    <w:rsid w:val="007C28E3"/>
    <w:rsid w:val="007C28F6"/>
    <w:rsid w:val="007C5B2B"/>
    <w:rsid w:val="007C6917"/>
    <w:rsid w:val="007C797D"/>
    <w:rsid w:val="007D03D7"/>
    <w:rsid w:val="007E3F4C"/>
    <w:rsid w:val="007E4BB0"/>
    <w:rsid w:val="007E5B56"/>
    <w:rsid w:val="007E7B56"/>
    <w:rsid w:val="007F4263"/>
    <w:rsid w:val="007F763A"/>
    <w:rsid w:val="008201E8"/>
    <w:rsid w:val="00832EFB"/>
    <w:rsid w:val="008339EE"/>
    <w:rsid w:val="00836DE0"/>
    <w:rsid w:val="00844792"/>
    <w:rsid w:val="00844BFE"/>
    <w:rsid w:val="00846513"/>
    <w:rsid w:val="008508F8"/>
    <w:rsid w:val="0085725E"/>
    <w:rsid w:val="00857B72"/>
    <w:rsid w:val="0086103B"/>
    <w:rsid w:val="008628F6"/>
    <w:rsid w:val="00862F17"/>
    <w:rsid w:val="0086361F"/>
    <w:rsid w:val="008642F6"/>
    <w:rsid w:val="00874DBB"/>
    <w:rsid w:val="008756E6"/>
    <w:rsid w:val="00875A0B"/>
    <w:rsid w:val="00876259"/>
    <w:rsid w:val="00885A0B"/>
    <w:rsid w:val="0088781A"/>
    <w:rsid w:val="008A15E2"/>
    <w:rsid w:val="008A4FCE"/>
    <w:rsid w:val="008B5D3A"/>
    <w:rsid w:val="008C21B2"/>
    <w:rsid w:val="008C5833"/>
    <w:rsid w:val="008E7BA5"/>
    <w:rsid w:val="008F1227"/>
    <w:rsid w:val="008F7E8B"/>
    <w:rsid w:val="00902373"/>
    <w:rsid w:val="009109DB"/>
    <w:rsid w:val="009138A4"/>
    <w:rsid w:val="00916DC2"/>
    <w:rsid w:val="00921E3F"/>
    <w:rsid w:val="009235F1"/>
    <w:rsid w:val="0092602A"/>
    <w:rsid w:val="00927514"/>
    <w:rsid w:val="0093372F"/>
    <w:rsid w:val="0094080E"/>
    <w:rsid w:val="00950B5D"/>
    <w:rsid w:val="00952604"/>
    <w:rsid w:val="009545EF"/>
    <w:rsid w:val="00970F53"/>
    <w:rsid w:val="0097351D"/>
    <w:rsid w:val="00984083"/>
    <w:rsid w:val="00984A03"/>
    <w:rsid w:val="0098566E"/>
    <w:rsid w:val="00985B41"/>
    <w:rsid w:val="00991E73"/>
    <w:rsid w:val="009945DB"/>
    <w:rsid w:val="009947E7"/>
    <w:rsid w:val="009A649A"/>
    <w:rsid w:val="009B4314"/>
    <w:rsid w:val="009C27B6"/>
    <w:rsid w:val="009C6AEE"/>
    <w:rsid w:val="009D29D4"/>
    <w:rsid w:val="009D3615"/>
    <w:rsid w:val="009E1ADC"/>
    <w:rsid w:val="009E3E66"/>
    <w:rsid w:val="009E4CFA"/>
    <w:rsid w:val="009E61D5"/>
    <w:rsid w:val="009F7B84"/>
    <w:rsid w:val="00A02117"/>
    <w:rsid w:val="00A02B0A"/>
    <w:rsid w:val="00A06B8A"/>
    <w:rsid w:val="00A14322"/>
    <w:rsid w:val="00A17C1D"/>
    <w:rsid w:val="00A33F07"/>
    <w:rsid w:val="00A41816"/>
    <w:rsid w:val="00A42536"/>
    <w:rsid w:val="00A4419F"/>
    <w:rsid w:val="00A455BC"/>
    <w:rsid w:val="00A51502"/>
    <w:rsid w:val="00A55322"/>
    <w:rsid w:val="00A63D7C"/>
    <w:rsid w:val="00A6480E"/>
    <w:rsid w:val="00A65A8C"/>
    <w:rsid w:val="00A67C89"/>
    <w:rsid w:val="00A87BF2"/>
    <w:rsid w:val="00A87CFD"/>
    <w:rsid w:val="00A9436F"/>
    <w:rsid w:val="00A951A9"/>
    <w:rsid w:val="00AA0D39"/>
    <w:rsid w:val="00AA1B3F"/>
    <w:rsid w:val="00AA241F"/>
    <w:rsid w:val="00AA26A7"/>
    <w:rsid w:val="00AA39F0"/>
    <w:rsid w:val="00AA4811"/>
    <w:rsid w:val="00AB5131"/>
    <w:rsid w:val="00AB67E4"/>
    <w:rsid w:val="00AC396B"/>
    <w:rsid w:val="00AC5719"/>
    <w:rsid w:val="00AC6AF0"/>
    <w:rsid w:val="00AC6C37"/>
    <w:rsid w:val="00AD3AF2"/>
    <w:rsid w:val="00AD6E72"/>
    <w:rsid w:val="00AE0FCF"/>
    <w:rsid w:val="00AE6869"/>
    <w:rsid w:val="00AE7CF6"/>
    <w:rsid w:val="00AF13F2"/>
    <w:rsid w:val="00B037C5"/>
    <w:rsid w:val="00B07310"/>
    <w:rsid w:val="00B1170B"/>
    <w:rsid w:val="00B156AF"/>
    <w:rsid w:val="00B2140D"/>
    <w:rsid w:val="00B258DC"/>
    <w:rsid w:val="00B41D46"/>
    <w:rsid w:val="00B42EFC"/>
    <w:rsid w:val="00B46A74"/>
    <w:rsid w:val="00B675C0"/>
    <w:rsid w:val="00B77653"/>
    <w:rsid w:val="00B83F9B"/>
    <w:rsid w:val="00B86793"/>
    <w:rsid w:val="00BA72E5"/>
    <w:rsid w:val="00BA7E58"/>
    <w:rsid w:val="00BB0F35"/>
    <w:rsid w:val="00BB40BE"/>
    <w:rsid w:val="00BB4447"/>
    <w:rsid w:val="00BB4CDE"/>
    <w:rsid w:val="00BD0737"/>
    <w:rsid w:val="00BD1F77"/>
    <w:rsid w:val="00BD437B"/>
    <w:rsid w:val="00BD6AE4"/>
    <w:rsid w:val="00BE10E0"/>
    <w:rsid w:val="00BE2784"/>
    <w:rsid w:val="00BE41E4"/>
    <w:rsid w:val="00BE718C"/>
    <w:rsid w:val="00BE76B2"/>
    <w:rsid w:val="00BE7774"/>
    <w:rsid w:val="00BF099F"/>
    <w:rsid w:val="00BF56EE"/>
    <w:rsid w:val="00BF5899"/>
    <w:rsid w:val="00BF599A"/>
    <w:rsid w:val="00BF6B7B"/>
    <w:rsid w:val="00C00624"/>
    <w:rsid w:val="00C01CC5"/>
    <w:rsid w:val="00C0511B"/>
    <w:rsid w:val="00C06A75"/>
    <w:rsid w:val="00C1005B"/>
    <w:rsid w:val="00C139D2"/>
    <w:rsid w:val="00C215F1"/>
    <w:rsid w:val="00C2594A"/>
    <w:rsid w:val="00C40CCD"/>
    <w:rsid w:val="00C43C36"/>
    <w:rsid w:val="00C51AE9"/>
    <w:rsid w:val="00C523A0"/>
    <w:rsid w:val="00C6045B"/>
    <w:rsid w:val="00C62F3B"/>
    <w:rsid w:val="00C70CC4"/>
    <w:rsid w:val="00C720B1"/>
    <w:rsid w:val="00C73FD7"/>
    <w:rsid w:val="00C76D9A"/>
    <w:rsid w:val="00C8080D"/>
    <w:rsid w:val="00C938AF"/>
    <w:rsid w:val="00CA4696"/>
    <w:rsid w:val="00CA4B60"/>
    <w:rsid w:val="00CB2A80"/>
    <w:rsid w:val="00CB46C8"/>
    <w:rsid w:val="00CC4FF0"/>
    <w:rsid w:val="00CE1373"/>
    <w:rsid w:val="00CF4A38"/>
    <w:rsid w:val="00CF5A75"/>
    <w:rsid w:val="00D001A9"/>
    <w:rsid w:val="00D00B21"/>
    <w:rsid w:val="00D0298F"/>
    <w:rsid w:val="00D02BEA"/>
    <w:rsid w:val="00D0734B"/>
    <w:rsid w:val="00D10483"/>
    <w:rsid w:val="00D1584A"/>
    <w:rsid w:val="00D20A09"/>
    <w:rsid w:val="00D2178F"/>
    <w:rsid w:val="00D267FF"/>
    <w:rsid w:val="00D2742E"/>
    <w:rsid w:val="00D4063A"/>
    <w:rsid w:val="00D61FE4"/>
    <w:rsid w:val="00D630DD"/>
    <w:rsid w:val="00D640D2"/>
    <w:rsid w:val="00D64879"/>
    <w:rsid w:val="00D6504D"/>
    <w:rsid w:val="00D7195C"/>
    <w:rsid w:val="00D75AB9"/>
    <w:rsid w:val="00D81D42"/>
    <w:rsid w:val="00D81F88"/>
    <w:rsid w:val="00D854D2"/>
    <w:rsid w:val="00D86997"/>
    <w:rsid w:val="00D96CE7"/>
    <w:rsid w:val="00DA009E"/>
    <w:rsid w:val="00DA13B0"/>
    <w:rsid w:val="00DA1EB7"/>
    <w:rsid w:val="00DA3D32"/>
    <w:rsid w:val="00DB4C2A"/>
    <w:rsid w:val="00DC1036"/>
    <w:rsid w:val="00DC2473"/>
    <w:rsid w:val="00DC2758"/>
    <w:rsid w:val="00DC27F5"/>
    <w:rsid w:val="00DD04E8"/>
    <w:rsid w:val="00DD19F2"/>
    <w:rsid w:val="00DD1CDC"/>
    <w:rsid w:val="00DD7B26"/>
    <w:rsid w:val="00DE1581"/>
    <w:rsid w:val="00DE3C97"/>
    <w:rsid w:val="00DE4165"/>
    <w:rsid w:val="00DE7E82"/>
    <w:rsid w:val="00DF3611"/>
    <w:rsid w:val="00DF4818"/>
    <w:rsid w:val="00E00681"/>
    <w:rsid w:val="00E05877"/>
    <w:rsid w:val="00E060C6"/>
    <w:rsid w:val="00E06565"/>
    <w:rsid w:val="00E1114C"/>
    <w:rsid w:val="00E136BB"/>
    <w:rsid w:val="00E17254"/>
    <w:rsid w:val="00E220DE"/>
    <w:rsid w:val="00E2645F"/>
    <w:rsid w:val="00E275C2"/>
    <w:rsid w:val="00E33B83"/>
    <w:rsid w:val="00E33E9F"/>
    <w:rsid w:val="00E37394"/>
    <w:rsid w:val="00E3785E"/>
    <w:rsid w:val="00E422FE"/>
    <w:rsid w:val="00E4266C"/>
    <w:rsid w:val="00E42893"/>
    <w:rsid w:val="00E452C3"/>
    <w:rsid w:val="00E55C83"/>
    <w:rsid w:val="00E5751A"/>
    <w:rsid w:val="00E64837"/>
    <w:rsid w:val="00E700F8"/>
    <w:rsid w:val="00E74523"/>
    <w:rsid w:val="00E75109"/>
    <w:rsid w:val="00E908D2"/>
    <w:rsid w:val="00E9322E"/>
    <w:rsid w:val="00E96D4D"/>
    <w:rsid w:val="00EA4362"/>
    <w:rsid w:val="00EA44F3"/>
    <w:rsid w:val="00EA5085"/>
    <w:rsid w:val="00EA761D"/>
    <w:rsid w:val="00EC4971"/>
    <w:rsid w:val="00ED13D3"/>
    <w:rsid w:val="00EE3452"/>
    <w:rsid w:val="00EE6AF4"/>
    <w:rsid w:val="00EE6C3E"/>
    <w:rsid w:val="00EF20E7"/>
    <w:rsid w:val="00EF25B4"/>
    <w:rsid w:val="00EF2E07"/>
    <w:rsid w:val="00EF4D6E"/>
    <w:rsid w:val="00EF70AC"/>
    <w:rsid w:val="00EF736D"/>
    <w:rsid w:val="00F0162A"/>
    <w:rsid w:val="00F10AC6"/>
    <w:rsid w:val="00F11D35"/>
    <w:rsid w:val="00F127D7"/>
    <w:rsid w:val="00F13021"/>
    <w:rsid w:val="00F14496"/>
    <w:rsid w:val="00F173FB"/>
    <w:rsid w:val="00F21A5B"/>
    <w:rsid w:val="00F22FC2"/>
    <w:rsid w:val="00F24322"/>
    <w:rsid w:val="00F3094E"/>
    <w:rsid w:val="00F319AD"/>
    <w:rsid w:val="00F4639C"/>
    <w:rsid w:val="00F50F89"/>
    <w:rsid w:val="00F528CC"/>
    <w:rsid w:val="00F52A7D"/>
    <w:rsid w:val="00F55559"/>
    <w:rsid w:val="00F57DED"/>
    <w:rsid w:val="00F628A2"/>
    <w:rsid w:val="00F717C7"/>
    <w:rsid w:val="00F7416E"/>
    <w:rsid w:val="00F76A11"/>
    <w:rsid w:val="00F864BC"/>
    <w:rsid w:val="00FA35B8"/>
    <w:rsid w:val="00FB235B"/>
    <w:rsid w:val="00FB45BF"/>
    <w:rsid w:val="00FB7084"/>
    <w:rsid w:val="00FC1618"/>
    <w:rsid w:val="00FC6F2C"/>
    <w:rsid w:val="00FD058D"/>
    <w:rsid w:val="00FE2413"/>
    <w:rsid w:val="00FF4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1">
    <w:name w:val="heading 1"/>
    <w:basedOn w:val="Normalny"/>
    <w:next w:val="Normalny"/>
    <w:link w:val="Nagwek1Znak"/>
    <w:rsid w:val="002838E3"/>
    <w:pPr>
      <w:keepNext/>
      <w:keepLines/>
      <w:suppressAutoHyphens/>
      <w:autoSpaceDN w:val="0"/>
      <w:spacing w:before="240" w:after="0" w:line="256" w:lineRule="auto"/>
      <w:textAlignment w:val="baseline"/>
      <w:outlineLvl w:val="0"/>
    </w:pPr>
    <w:rPr>
      <w:rFonts w:ascii="Arial" w:eastAsia="Times New Roman" w:hAnsi="Arial"/>
      <w:b/>
      <w:color w:val="385623"/>
      <w:sz w:val="32"/>
      <w:szCs w:val="32"/>
      <w:lang w:val="x-none"/>
    </w:rPr>
  </w:style>
  <w:style w:type="paragraph" w:styleId="Nagwek2">
    <w:name w:val="heading 2"/>
    <w:basedOn w:val="Normalny"/>
    <w:next w:val="Normalny"/>
    <w:link w:val="Nagwek2Znak"/>
    <w:uiPriority w:val="9"/>
    <w:unhideWhenUsed/>
    <w:qFormat/>
    <w:rsid w:val="00DC27F5"/>
    <w:pPr>
      <w:keepNext/>
      <w:spacing w:before="240" w:after="60"/>
      <w:outlineLvl w:val="1"/>
    </w:pPr>
    <w:rPr>
      <w:rFonts w:ascii="Arial" w:eastAsia="Times New Roman" w:hAnsi="Arial"/>
      <w:b/>
      <w:bCs/>
      <w:i/>
      <w:iCs/>
      <w:color w:val="3856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D96CE7"/>
    <w:pPr>
      <w:spacing w:after="0"/>
      <w:jc w:val="both"/>
    </w:pPr>
    <w:rPr>
      <w:rFonts w:ascii="Times New Roman" w:eastAsia="Times New Roman" w:hAnsi="Times New Roman"/>
      <w:sz w:val="24"/>
      <w:szCs w:val="24"/>
      <w:lang w:val="x-none" w:eastAsia="pl-PL"/>
    </w:rPr>
  </w:style>
  <w:style w:type="character" w:customStyle="1" w:styleId="Tekstpodstawowy2Znak">
    <w:name w:val="Tekst podstawowy 2 Znak"/>
    <w:link w:val="Tekstpodstawowy2"/>
    <w:uiPriority w:val="99"/>
    <w:rsid w:val="00D96CE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C4FF0"/>
    <w:pPr>
      <w:ind w:left="720"/>
      <w:contextualSpacing/>
    </w:pPr>
  </w:style>
  <w:style w:type="paragraph" w:styleId="Tekstkomentarza">
    <w:name w:val="annotation text"/>
    <w:basedOn w:val="Normalny"/>
    <w:link w:val="TekstkomentarzaZnak"/>
    <w:uiPriority w:val="99"/>
    <w:rsid w:val="000851FB"/>
    <w:pPr>
      <w:autoSpaceDE w:val="0"/>
      <w:spacing w:after="0"/>
    </w:pPr>
    <w:rPr>
      <w:rFonts w:ascii="Times New Roman" w:eastAsia="Times New Roman" w:hAnsi="Times New Roman"/>
      <w:color w:val="000000"/>
      <w:sz w:val="24"/>
      <w:szCs w:val="24"/>
      <w:lang w:val="x-none" w:eastAsia="pl-PL"/>
    </w:rPr>
  </w:style>
  <w:style w:type="character" w:customStyle="1" w:styleId="TekstkomentarzaZnak">
    <w:name w:val="Tekst komentarza Znak"/>
    <w:link w:val="Tekstkomentarza"/>
    <w:uiPriority w:val="99"/>
    <w:rsid w:val="000851FB"/>
    <w:rPr>
      <w:rFonts w:ascii="Times New Roman" w:eastAsia="Times New Roman" w:hAnsi="Times New Roman" w:cs="Times New Roman"/>
      <w:color w:val="000000"/>
      <w:sz w:val="24"/>
      <w:szCs w:val="24"/>
      <w:lang w:eastAsia="pl-PL"/>
    </w:rPr>
  </w:style>
  <w:style w:type="paragraph" w:customStyle="1" w:styleId="Text">
    <w:name w:val="Text"/>
    <w:basedOn w:val="Normalny"/>
    <w:uiPriority w:val="99"/>
    <w:rsid w:val="000851FB"/>
    <w:pPr>
      <w:suppressAutoHyphens/>
      <w:spacing w:after="240"/>
      <w:ind w:firstLine="1440"/>
    </w:pPr>
    <w:rPr>
      <w:rFonts w:ascii="Times New Roman" w:eastAsia="Times New Roman" w:hAnsi="Times New Roman"/>
      <w:sz w:val="24"/>
      <w:szCs w:val="24"/>
      <w:lang w:val="en-US" w:eastAsia="ar-SA"/>
    </w:rPr>
  </w:style>
  <w:style w:type="character" w:styleId="Odwoanieprzypisudolnego">
    <w:name w:val="footnote reference"/>
    <w:uiPriority w:val="99"/>
    <w:rsid w:val="000851FB"/>
    <w:rPr>
      <w:rFonts w:ascii="Times New Roman" w:hAnsi="Times New Roman" w:cs="Times New Roman"/>
      <w:vertAlign w:val="superscript"/>
    </w:rPr>
  </w:style>
  <w:style w:type="paragraph" w:styleId="Tekstprzypisudolnego">
    <w:name w:val="footnote text"/>
    <w:basedOn w:val="Normalny"/>
    <w:link w:val="TekstprzypisudolnegoZnak"/>
    <w:uiPriority w:val="99"/>
    <w:rsid w:val="000851FB"/>
    <w:pPr>
      <w:spacing w:after="0"/>
    </w:pPr>
    <w:rPr>
      <w:rFonts w:ascii="Times New Roman" w:eastAsia="Times New Roman" w:hAnsi="Times New Roman"/>
      <w:sz w:val="20"/>
      <w:szCs w:val="20"/>
      <w:lang w:val="de-DE" w:eastAsia="pl-PL"/>
    </w:rPr>
  </w:style>
  <w:style w:type="character" w:customStyle="1" w:styleId="TekstprzypisudolnegoZnak">
    <w:name w:val="Tekst przypisu dolnego Znak"/>
    <w:link w:val="Tekstprzypisudolnego"/>
    <w:uiPriority w:val="99"/>
    <w:rsid w:val="000851FB"/>
    <w:rPr>
      <w:rFonts w:ascii="Times New Roman" w:eastAsia="Times New Roman" w:hAnsi="Times New Roman" w:cs="Times New Roman"/>
      <w:sz w:val="20"/>
      <w:szCs w:val="20"/>
      <w:lang w:val="de-DE" w:eastAsia="pl-PL"/>
    </w:rPr>
  </w:style>
  <w:style w:type="paragraph" w:styleId="Nagwek">
    <w:name w:val="header"/>
    <w:basedOn w:val="Normalny"/>
    <w:link w:val="NagwekZnak"/>
    <w:uiPriority w:val="99"/>
    <w:unhideWhenUsed/>
    <w:rsid w:val="001C40E7"/>
    <w:pPr>
      <w:tabs>
        <w:tab w:val="center" w:pos="4536"/>
        <w:tab w:val="right" w:pos="9072"/>
      </w:tabs>
    </w:pPr>
    <w:rPr>
      <w:lang w:val="x-none"/>
    </w:rPr>
  </w:style>
  <w:style w:type="character" w:customStyle="1" w:styleId="NagwekZnak">
    <w:name w:val="Nagłówek Znak"/>
    <w:link w:val="Nagwek"/>
    <w:uiPriority w:val="99"/>
    <w:rsid w:val="001C40E7"/>
    <w:rPr>
      <w:sz w:val="22"/>
      <w:szCs w:val="22"/>
      <w:lang w:eastAsia="en-US"/>
    </w:rPr>
  </w:style>
  <w:style w:type="paragraph" w:styleId="Stopka">
    <w:name w:val="footer"/>
    <w:basedOn w:val="Normalny"/>
    <w:link w:val="StopkaZnak"/>
    <w:uiPriority w:val="99"/>
    <w:unhideWhenUsed/>
    <w:rsid w:val="001C40E7"/>
    <w:pPr>
      <w:tabs>
        <w:tab w:val="center" w:pos="4536"/>
        <w:tab w:val="right" w:pos="9072"/>
      </w:tabs>
    </w:pPr>
    <w:rPr>
      <w:lang w:val="x-none"/>
    </w:rPr>
  </w:style>
  <w:style w:type="character" w:customStyle="1" w:styleId="StopkaZnak">
    <w:name w:val="Stopka Znak"/>
    <w:link w:val="Stopka"/>
    <w:uiPriority w:val="99"/>
    <w:rsid w:val="001C40E7"/>
    <w:rPr>
      <w:sz w:val="22"/>
      <w:szCs w:val="22"/>
      <w:lang w:eastAsia="en-US"/>
    </w:rPr>
  </w:style>
  <w:style w:type="character" w:customStyle="1" w:styleId="Nagwek1Znak">
    <w:name w:val="Nagłówek 1 Znak"/>
    <w:link w:val="Nagwek1"/>
    <w:rsid w:val="002838E3"/>
    <w:rPr>
      <w:rFonts w:ascii="Arial" w:eastAsia="Times New Roman" w:hAnsi="Arial"/>
      <w:b/>
      <w:color w:val="385623"/>
      <w:sz w:val="32"/>
      <w:szCs w:val="32"/>
      <w:lang w:val="x-none" w:eastAsia="en-US"/>
    </w:rPr>
  </w:style>
  <w:style w:type="paragraph" w:customStyle="1" w:styleId="divpoint">
    <w:name w:val="div.point"/>
    <w:rsid w:val="00C2594A"/>
    <w:pPr>
      <w:widowControl w:val="0"/>
      <w:suppressAutoHyphens/>
      <w:autoSpaceDE w:val="0"/>
      <w:autoSpaceDN w:val="0"/>
      <w:spacing w:line="40" w:lineRule="atLeast"/>
      <w:ind w:left="120"/>
      <w:textAlignment w:val="baseline"/>
    </w:pPr>
    <w:rPr>
      <w:rFonts w:ascii="Helvetica" w:eastAsia="Times New Roman" w:hAnsi="Helvetica" w:cs="Helvetica"/>
      <w:color w:val="000000"/>
      <w:sz w:val="18"/>
      <w:szCs w:val="18"/>
    </w:rPr>
  </w:style>
  <w:style w:type="table" w:styleId="Tabela-Siatka">
    <w:name w:val="Table Grid"/>
    <w:basedOn w:val="Standardowy"/>
    <w:uiPriority w:val="39"/>
    <w:rsid w:val="0071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96D4D"/>
  </w:style>
  <w:style w:type="character" w:styleId="Hipercze">
    <w:name w:val="Hyperlink"/>
    <w:uiPriority w:val="99"/>
    <w:unhideWhenUsed/>
    <w:rsid w:val="00E96D4D"/>
    <w:rPr>
      <w:color w:val="0000FF"/>
      <w:u w:val="single"/>
    </w:rPr>
  </w:style>
  <w:style w:type="character" w:styleId="Odwoaniedokomentarza">
    <w:name w:val="annotation reference"/>
    <w:uiPriority w:val="99"/>
    <w:semiHidden/>
    <w:unhideWhenUsed/>
    <w:rsid w:val="00280B40"/>
    <w:rPr>
      <w:sz w:val="16"/>
      <w:szCs w:val="16"/>
    </w:rPr>
  </w:style>
  <w:style w:type="paragraph" w:styleId="Tematkomentarza">
    <w:name w:val="annotation subject"/>
    <w:basedOn w:val="Tekstkomentarza"/>
    <w:next w:val="Tekstkomentarza"/>
    <w:link w:val="TematkomentarzaZnak"/>
    <w:uiPriority w:val="99"/>
    <w:semiHidden/>
    <w:unhideWhenUsed/>
    <w:rsid w:val="00280B40"/>
    <w:pPr>
      <w:autoSpaceDE/>
      <w:spacing w:after="200" w:line="276" w:lineRule="auto"/>
      <w:ind w:left="714" w:hanging="357"/>
    </w:pPr>
    <w:rPr>
      <w:b/>
      <w:bCs/>
      <w:lang w:eastAsia="en-US"/>
    </w:rPr>
  </w:style>
  <w:style w:type="character" w:customStyle="1" w:styleId="TematkomentarzaZnak">
    <w:name w:val="Temat komentarza Znak"/>
    <w:link w:val="Tematkomentarza"/>
    <w:uiPriority w:val="99"/>
    <w:semiHidden/>
    <w:rsid w:val="00280B40"/>
    <w:rPr>
      <w:rFonts w:ascii="Times New Roman" w:eastAsia="Times New Roman" w:hAnsi="Times New Roman" w:cs="Times New Roman"/>
      <w:b/>
      <w:bCs/>
      <w:color w:val="000000"/>
      <w:sz w:val="24"/>
      <w:szCs w:val="24"/>
      <w:lang w:eastAsia="en-US"/>
    </w:rPr>
  </w:style>
  <w:style w:type="paragraph" w:styleId="Poprawka">
    <w:name w:val="Revision"/>
    <w:hidden/>
    <w:uiPriority w:val="99"/>
    <w:semiHidden/>
    <w:rsid w:val="00280B40"/>
    <w:rPr>
      <w:sz w:val="22"/>
      <w:szCs w:val="22"/>
      <w:lang w:eastAsia="en-US"/>
    </w:rPr>
  </w:style>
  <w:style w:type="paragraph" w:styleId="Tekstdymka">
    <w:name w:val="Balloon Text"/>
    <w:basedOn w:val="Normalny"/>
    <w:link w:val="TekstdymkaZnak"/>
    <w:uiPriority w:val="99"/>
    <w:semiHidden/>
    <w:unhideWhenUsed/>
    <w:rsid w:val="00280B40"/>
    <w:pPr>
      <w:spacing w:after="0"/>
    </w:pPr>
    <w:rPr>
      <w:rFonts w:ascii="Segoe UI" w:hAnsi="Segoe UI"/>
      <w:sz w:val="18"/>
      <w:szCs w:val="18"/>
      <w:lang w:val="x-none"/>
    </w:rPr>
  </w:style>
  <w:style w:type="character" w:customStyle="1" w:styleId="TekstdymkaZnak">
    <w:name w:val="Tekst dymka Znak"/>
    <w:link w:val="Tekstdymka"/>
    <w:uiPriority w:val="99"/>
    <w:semiHidden/>
    <w:rsid w:val="00280B40"/>
    <w:rPr>
      <w:rFonts w:ascii="Segoe UI" w:hAnsi="Segoe UI" w:cs="Segoe UI"/>
      <w:sz w:val="18"/>
      <w:szCs w:val="18"/>
      <w:lang w:eastAsia="en-US"/>
    </w:rPr>
  </w:style>
  <w:style w:type="character" w:styleId="Uwydatnienie">
    <w:name w:val="Emphasis"/>
    <w:uiPriority w:val="20"/>
    <w:qFormat/>
    <w:rsid w:val="004C6741"/>
    <w:rPr>
      <w:i/>
      <w:iCs/>
    </w:rPr>
  </w:style>
  <w:style w:type="character" w:customStyle="1" w:styleId="st">
    <w:name w:val="st"/>
    <w:basedOn w:val="Domylnaczcionkaakapitu"/>
    <w:rsid w:val="006C1A88"/>
  </w:style>
  <w:style w:type="paragraph" w:styleId="Nagwekspisutreci">
    <w:name w:val="TOC Heading"/>
    <w:basedOn w:val="Nagwek1"/>
    <w:next w:val="Normalny"/>
    <w:uiPriority w:val="39"/>
    <w:unhideWhenUsed/>
    <w:qFormat/>
    <w:rsid w:val="009E3E66"/>
    <w:pPr>
      <w:suppressAutoHyphens w:val="0"/>
      <w:autoSpaceDN/>
      <w:spacing w:line="259" w:lineRule="auto"/>
      <w:textAlignment w:val="auto"/>
      <w:outlineLvl w:val="9"/>
    </w:pPr>
    <w:rPr>
      <w:rFonts w:ascii="Calibri Light" w:hAnsi="Calibri Light"/>
      <w:color w:val="2E74B5"/>
      <w:lang w:val="pl-PL" w:eastAsia="pl-PL"/>
    </w:rPr>
  </w:style>
  <w:style w:type="paragraph" w:styleId="Spistreci1">
    <w:name w:val="toc 1"/>
    <w:basedOn w:val="Normalny"/>
    <w:next w:val="Normalny"/>
    <w:autoRedefine/>
    <w:uiPriority w:val="39"/>
    <w:unhideWhenUsed/>
    <w:rsid w:val="00AC396B"/>
    <w:pPr>
      <w:tabs>
        <w:tab w:val="right" w:leader="dot" w:pos="9850"/>
      </w:tabs>
    </w:pPr>
  </w:style>
  <w:style w:type="paragraph" w:customStyle="1" w:styleId="Default">
    <w:name w:val="Default"/>
    <w:rsid w:val="00391099"/>
    <w:pPr>
      <w:autoSpaceDE w:val="0"/>
      <w:autoSpaceDN w:val="0"/>
      <w:adjustRightInd w:val="0"/>
    </w:pPr>
    <w:rPr>
      <w:rFonts w:ascii="EUAlbertina" w:hAnsi="EUAlbertina" w:cs="EUAlbertina"/>
      <w:color w:val="000000"/>
      <w:sz w:val="24"/>
      <w:szCs w:val="24"/>
    </w:rPr>
  </w:style>
  <w:style w:type="paragraph" w:styleId="Tekstprzypisukocowego">
    <w:name w:val="endnote text"/>
    <w:basedOn w:val="Normalny"/>
    <w:link w:val="TekstprzypisukocowegoZnak"/>
    <w:uiPriority w:val="99"/>
    <w:semiHidden/>
    <w:unhideWhenUsed/>
    <w:rsid w:val="0066747B"/>
    <w:rPr>
      <w:sz w:val="20"/>
      <w:szCs w:val="20"/>
    </w:rPr>
  </w:style>
  <w:style w:type="character" w:customStyle="1" w:styleId="TekstprzypisukocowegoZnak">
    <w:name w:val="Tekst przypisu końcowego Znak"/>
    <w:link w:val="Tekstprzypisukocowego"/>
    <w:uiPriority w:val="99"/>
    <w:semiHidden/>
    <w:rsid w:val="0066747B"/>
    <w:rPr>
      <w:lang w:eastAsia="en-US"/>
    </w:rPr>
  </w:style>
  <w:style w:type="character" w:styleId="Odwoanieprzypisukocowego">
    <w:name w:val="endnote reference"/>
    <w:uiPriority w:val="99"/>
    <w:semiHidden/>
    <w:unhideWhenUsed/>
    <w:rsid w:val="0066747B"/>
    <w:rPr>
      <w:vertAlign w:val="superscript"/>
    </w:rPr>
  </w:style>
  <w:style w:type="character" w:customStyle="1" w:styleId="Nagwek2Znak">
    <w:name w:val="Nagłówek 2 Znak"/>
    <w:link w:val="Nagwek2"/>
    <w:uiPriority w:val="9"/>
    <w:rsid w:val="00DC27F5"/>
    <w:rPr>
      <w:rFonts w:ascii="Arial" w:eastAsia="Times New Roman" w:hAnsi="Arial"/>
      <w:b/>
      <w:bCs/>
      <w:i/>
      <w:iCs/>
      <w:color w:val="385623"/>
      <w:sz w:val="28"/>
      <w:szCs w:val="28"/>
      <w:lang w:eastAsia="en-US"/>
    </w:rPr>
  </w:style>
  <w:style w:type="paragraph" w:styleId="Spistreci2">
    <w:name w:val="toc 2"/>
    <w:basedOn w:val="Normalny"/>
    <w:next w:val="Normalny"/>
    <w:autoRedefine/>
    <w:uiPriority w:val="39"/>
    <w:unhideWhenUsed/>
    <w:rsid w:val="00D02BEA"/>
    <w:pPr>
      <w:tabs>
        <w:tab w:val="right" w:leader="dot" w:pos="9850"/>
      </w:tabs>
      <w:spacing w:after="120"/>
    </w:pPr>
  </w:style>
  <w:style w:type="paragraph" w:styleId="Tekstpodstawowy3">
    <w:name w:val="Body Text 3"/>
    <w:basedOn w:val="Normalny"/>
    <w:link w:val="Tekstpodstawowy3Znak"/>
    <w:uiPriority w:val="99"/>
    <w:unhideWhenUsed/>
    <w:rsid w:val="00AC6AF0"/>
    <w:pPr>
      <w:spacing w:after="120"/>
    </w:pPr>
    <w:rPr>
      <w:sz w:val="16"/>
      <w:szCs w:val="16"/>
    </w:rPr>
  </w:style>
  <w:style w:type="character" w:customStyle="1" w:styleId="Tekstpodstawowy3Znak">
    <w:name w:val="Tekst podstawowy 3 Znak"/>
    <w:basedOn w:val="Domylnaczcionkaakapitu"/>
    <w:link w:val="Tekstpodstawowy3"/>
    <w:uiPriority w:val="99"/>
    <w:rsid w:val="00AC6AF0"/>
    <w:rPr>
      <w:sz w:val="16"/>
      <w:szCs w:val="16"/>
      <w:lang w:eastAsia="en-US"/>
    </w:rPr>
  </w:style>
  <w:style w:type="character" w:customStyle="1" w:styleId="articletitle">
    <w:name w:val="articletitle"/>
    <w:basedOn w:val="Domylnaczcionkaakapitu"/>
    <w:rsid w:val="003C2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1">
    <w:name w:val="heading 1"/>
    <w:basedOn w:val="Normalny"/>
    <w:next w:val="Normalny"/>
    <w:link w:val="Nagwek1Znak"/>
    <w:rsid w:val="002838E3"/>
    <w:pPr>
      <w:keepNext/>
      <w:keepLines/>
      <w:suppressAutoHyphens/>
      <w:autoSpaceDN w:val="0"/>
      <w:spacing w:before="240" w:after="0" w:line="256" w:lineRule="auto"/>
      <w:textAlignment w:val="baseline"/>
      <w:outlineLvl w:val="0"/>
    </w:pPr>
    <w:rPr>
      <w:rFonts w:ascii="Arial" w:eastAsia="Times New Roman" w:hAnsi="Arial"/>
      <w:b/>
      <w:color w:val="385623"/>
      <w:sz w:val="32"/>
      <w:szCs w:val="32"/>
      <w:lang w:val="x-none"/>
    </w:rPr>
  </w:style>
  <w:style w:type="paragraph" w:styleId="Nagwek2">
    <w:name w:val="heading 2"/>
    <w:basedOn w:val="Normalny"/>
    <w:next w:val="Normalny"/>
    <w:link w:val="Nagwek2Znak"/>
    <w:uiPriority w:val="9"/>
    <w:unhideWhenUsed/>
    <w:qFormat/>
    <w:rsid w:val="00DC27F5"/>
    <w:pPr>
      <w:keepNext/>
      <w:spacing w:before="240" w:after="60"/>
      <w:outlineLvl w:val="1"/>
    </w:pPr>
    <w:rPr>
      <w:rFonts w:ascii="Arial" w:eastAsia="Times New Roman" w:hAnsi="Arial"/>
      <w:b/>
      <w:bCs/>
      <w:i/>
      <w:iCs/>
      <w:color w:val="3856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D96CE7"/>
    <w:pPr>
      <w:spacing w:after="0"/>
      <w:jc w:val="both"/>
    </w:pPr>
    <w:rPr>
      <w:rFonts w:ascii="Times New Roman" w:eastAsia="Times New Roman" w:hAnsi="Times New Roman"/>
      <w:sz w:val="24"/>
      <w:szCs w:val="24"/>
      <w:lang w:val="x-none" w:eastAsia="pl-PL"/>
    </w:rPr>
  </w:style>
  <w:style w:type="character" w:customStyle="1" w:styleId="Tekstpodstawowy2Znak">
    <w:name w:val="Tekst podstawowy 2 Znak"/>
    <w:link w:val="Tekstpodstawowy2"/>
    <w:uiPriority w:val="99"/>
    <w:rsid w:val="00D96CE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C4FF0"/>
    <w:pPr>
      <w:ind w:left="720"/>
      <w:contextualSpacing/>
    </w:pPr>
  </w:style>
  <w:style w:type="paragraph" w:styleId="Tekstkomentarza">
    <w:name w:val="annotation text"/>
    <w:basedOn w:val="Normalny"/>
    <w:link w:val="TekstkomentarzaZnak"/>
    <w:uiPriority w:val="99"/>
    <w:rsid w:val="000851FB"/>
    <w:pPr>
      <w:autoSpaceDE w:val="0"/>
      <w:spacing w:after="0"/>
    </w:pPr>
    <w:rPr>
      <w:rFonts w:ascii="Times New Roman" w:eastAsia="Times New Roman" w:hAnsi="Times New Roman"/>
      <w:color w:val="000000"/>
      <w:sz w:val="24"/>
      <w:szCs w:val="24"/>
      <w:lang w:val="x-none" w:eastAsia="pl-PL"/>
    </w:rPr>
  </w:style>
  <w:style w:type="character" w:customStyle="1" w:styleId="TekstkomentarzaZnak">
    <w:name w:val="Tekst komentarza Znak"/>
    <w:link w:val="Tekstkomentarza"/>
    <w:uiPriority w:val="99"/>
    <w:rsid w:val="000851FB"/>
    <w:rPr>
      <w:rFonts w:ascii="Times New Roman" w:eastAsia="Times New Roman" w:hAnsi="Times New Roman" w:cs="Times New Roman"/>
      <w:color w:val="000000"/>
      <w:sz w:val="24"/>
      <w:szCs w:val="24"/>
      <w:lang w:eastAsia="pl-PL"/>
    </w:rPr>
  </w:style>
  <w:style w:type="paragraph" w:customStyle="1" w:styleId="Text">
    <w:name w:val="Text"/>
    <w:basedOn w:val="Normalny"/>
    <w:uiPriority w:val="99"/>
    <w:rsid w:val="000851FB"/>
    <w:pPr>
      <w:suppressAutoHyphens/>
      <w:spacing w:after="240"/>
      <w:ind w:firstLine="1440"/>
    </w:pPr>
    <w:rPr>
      <w:rFonts w:ascii="Times New Roman" w:eastAsia="Times New Roman" w:hAnsi="Times New Roman"/>
      <w:sz w:val="24"/>
      <w:szCs w:val="24"/>
      <w:lang w:val="en-US" w:eastAsia="ar-SA"/>
    </w:rPr>
  </w:style>
  <w:style w:type="character" w:styleId="Odwoanieprzypisudolnego">
    <w:name w:val="footnote reference"/>
    <w:uiPriority w:val="99"/>
    <w:rsid w:val="000851FB"/>
    <w:rPr>
      <w:rFonts w:ascii="Times New Roman" w:hAnsi="Times New Roman" w:cs="Times New Roman"/>
      <w:vertAlign w:val="superscript"/>
    </w:rPr>
  </w:style>
  <w:style w:type="paragraph" w:styleId="Tekstprzypisudolnego">
    <w:name w:val="footnote text"/>
    <w:basedOn w:val="Normalny"/>
    <w:link w:val="TekstprzypisudolnegoZnak"/>
    <w:uiPriority w:val="99"/>
    <w:rsid w:val="000851FB"/>
    <w:pPr>
      <w:spacing w:after="0"/>
    </w:pPr>
    <w:rPr>
      <w:rFonts w:ascii="Times New Roman" w:eastAsia="Times New Roman" w:hAnsi="Times New Roman"/>
      <w:sz w:val="20"/>
      <w:szCs w:val="20"/>
      <w:lang w:val="de-DE" w:eastAsia="pl-PL"/>
    </w:rPr>
  </w:style>
  <w:style w:type="character" w:customStyle="1" w:styleId="TekstprzypisudolnegoZnak">
    <w:name w:val="Tekst przypisu dolnego Znak"/>
    <w:link w:val="Tekstprzypisudolnego"/>
    <w:uiPriority w:val="99"/>
    <w:rsid w:val="000851FB"/>
    <w:rPr>
      <w:rFonts w:ascii="Times New Roman" w:eastAsia="Times New Roman" w:hAnsi="Times New Roman" w:cs="Times New Roman"/>
      <w:sz w:val="20"/>
      <w:szCs w:val="20"/>
      <w:lang w:val="de-DE" w:eastAsia="pl-PL"/>
    </w:rPr>
  </w:style>
  <w:style w:type="paragraph" w:styleId="Nagwek">
    <w:name w:val="header"/>
    <w:basedOn w:val="Normalny"/>
    <w:link w:val="NagwekZnak"/>
    <w:uiPriority w:val="99"/>
    <w:unhideWhenUsed/>
    <w:rsid w:val="001C40E7"/>
    <w:pPr>
      <w:tabs>
        <w:tab w:val="center" w:pos="4536"/>
        <w:tab w:val="right" w:pos="9072"/>
      </w:tabs>
    </w:pPr>
    <w:rPr>
      <w:lang w:val="x-none"/>
    </w:rPr>
  </w:style>
  <w:style w:type="character" w:customStyle="1" w:styleId="NagwekZnak">
    <w:name w:val="Nagłówek Znak"/>
    <w:link w:val="Nagwek"/>
    <w:uiPriority w:val="99"/>
    <w:rsid w:val="001C40E7"/>
    <w:rPr>
      <w:sz w:val="22"/>
      <w:szCs w:val="22"/>
      <w:lang w:eastAsia="en-US"/>
    </w:rPr>
  </w:style>
  <w:style w:type="paragraph" w:styleId="Stopka">
    <w:name w:val="footer"/>
    <w:basedOn w:val="Normalny"/>
    <w:link w:val="StopkaZnak"/>
    <w:uiPriority w:val="99"/>
    <w:unhideWhenUsed/>
    <w:rsid w:val="001C40E7"/>
    <w:pPr>
      <w:tabs>
        <w:tab w:val="center" w:pos="4536"/>
        <w:tab w:val="right" w:pos="9072"/>
      </w:tabs>
    </w:pPr>
    <w:rPr>
      <w:lang w:val="x-none"/>
    </w:rPr>
  </w:style>
  <w:style w:type="character" w:customStyle="1" w:styleId="StopkaZnak">
    <w:name w:val="Stopka Znak"/>
    <w:link w:val="Stopka"/>
    <w:uiPriority w:val="99"/>
    <w:rsid w:val="001C40E7"/>
    <w:rPr>
      <w:sz w:val="22"/>
      <w:szCs w:val="22"/>
      <w:lang w:eastAsia="en-US"/>
    </w:rPr>
  </w:style>
  <w:style w:type="character" w:customStyle="1" w:styleId="Nagwek1Znak">
    <w:name w:val="Nagłówek 1 Znak"/>
    <w:link w:val="Nagwek1"/>
    <w:rsid w:val="002838E3"/>
    <w:rPr>
      <w:rFonts w:ascii="Arial" w:eastAsia="Times New Roman" w:hAnsi="Arial"/>
      <w:b/>
      <w:color w:val="385623"/>
      <w:sz w:val="32"/>
      <w:szCs w:val="32"/>
      <w:lang w:val="x-none" w:eastAsia="en-US"/>
    </w:rPr>
  </w:style>
  <w:style w:type="paragraph" w:customStyle="1" w:styleId="divpoint">
    <w:name w:val="div.point"/>
    <w:rsid w:val="00C2594A"/>
    <w:pPr>
      <w:widowControl w:val="0"/>
      <w:suppressAutoHyphens/>
      <w:autoSpaceDE w:val="0"/>
      <w:autoSpaceDN w:val="0"/>
      <w:spacing w:line="40" w:lineRule="atLeast"/>
      <w:ind w:left="120"/>
      <w:textAlignment w:val="baseline"/>
    </w:pPr>
    <w:rPr>
      <w:rFonts w:ascii="Helvetica" w:eastAsia="Times New Roman" w:hAnsi="Helvetica" w:cs="Helvetica"/>
      <w:color w:val="000000"/>
      <w:sz w:val="18"/>
      <w:szCs w:val="18"/>
    </w:rPr>
  </w:style>
  <w:style w:type="table" w:styleId="Tabela-Siatka">
    <w:name w:val="Table Grid"/>
    <w:basedOn w:val="Standardowy"/>
    <w:uiPriority w:val="39"/>
    <w:rsid w:val="0071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96D4D"/>
  </w:style>
  <w:style w:type="character" w:styleId="Hipercze">
    <w:name w:val="Hyperlink"/>
    <w:uiPriority w:val="99"/>
    <w:unhideWhenUsed/>
    <w:rsid w:val="00E96D4D"/>
    <w:rPr>
      <w:color w:val="0000FF"/>
      <w:u w:val="single"/>
    </w:rPr>
  </w:style>
  <w:style w:type="character" w:styleId="Odwoaniedokomentarza">
    <w:name w:val="annotation reference"/>
    <w:uiPriority w:val="99"/>
    <w:semiHidden/>
    <w:unhideWhenUsed/>
    <w:rsid w:val="00280B40"/>
    <w:rPr>
      <w:sz w:val="16"/>
      <w:szCs w:val="16"/>
    </w:rPr>
  </w:style>
  <w:style w:type="paragraph" w:styleId="Tematkomentarza">
    <w:name w:val="annotation subject"/>
    <w:basedOn w:val="Tekstkomentarza"/>
    <w:next w:val="Tekstkomentarza"/>
    <w:link w:val="TematkomentarzaZnak"/>
    <w:uiPriority w:val="99"/>
    <w:semiHidden/>
    <w:unhideWhenUsed/>
    <w:rsid w:val="00280B40"/>
    <w:pPr>
      <w:autoSpaceDE/>
      <w:spacing w:after="200" w:line="276" w:lineRule="auto"/>
      <w:ind w:left="714" w:hanging="357"/>
    </w:pPr>
    <w:rPr>
      <w:b/>
      <w:bCs/>
      <w:lang w:eastAsia="en-US"/>
    </w:rPr>
  </w:style>
  <w:style w:type="character" w:customStyle="1" w:styleId="TematkomentarzaZnak">
    <w:name w:val="Temat komentarza Znak"/>
    <w:link w:val="Tematkomentarza"/>
    <w:uiPriority w:val="99"/>
    <w:semiHidden/>
    <w:rsid w:val="00280B40"/>
    <w:rPr>
      <w:rFonts w:ascii="Times New Roman" w:eastAsia="Times New Roman" w:hAnsi="Times New Roman" w:cs="Times New Roman"/>
      <w:b/>
      <w:bCs/>
      <w:color w:val="000000"/>
      <w:sz w:val="24"/>
      <w:szCs w:val="24"/>
      <w:lang w:eastAsia="en-US"/>
    </w:rPr>
  </w:style>
  <w:style w:type="paragraph" w:styleId="Poprawka">
    <w:name w:val="Revision"/>
    <w:hidden/>
    <w:uiPriority w:val="99"/>
    <w:semiHidden/>
    <w:rsid w:val="00280B40"/>
    <w:rPr>
      <w:sz w:val="22"/>
      <w:szCs w:val="22"/>
      <w:lang w:eastAsia="en-US"/>
    </w:rPr>
  </w:style>
  <w:style w:type="paragraph" w:styleId="Tekstdymka">
    <w:name w:val="Balloon Text"/>
    <w:basedOn w:val="Normalny"/>
    <w:link w:val="TekstdymkaZnak"/>
    <w:uiPriority w:val="99"/>
    <w:semiHidden/>
    <w:unhideWhenUsed/>
    <w:rsid w:val="00280B40"/>
    <w:pPr>
      <w:spacing w:after="0"/>
    </w:pPr>
    <w:rPr>
      <w:rFonts w:ascii="Segoe UI" w:hAnsi="Segoe UI"/>
      <w:sz w:val="18"/>
      <w:szCs w:val="18"/>
      <w:lang w:val="x-none"/>
    </w:rPr>
  </w:style>
  <w:style w:type="character" w:customStyle="1" w:styleId="TekstdymkaZnak">
    <w:name w:val="Tekst dymka Znak"/>
    <w:link w:val="Tekstdymka"/>
    <w:uiPriority w:val="99"/>
    <w:semiHidden/>
    <w:rsid w:val="00280B40"/>
    <w:rPr>
      <w:rFonts w:ascii="Segoe UI" w:hAnsi="Segoe UI" w:cs="Segoe UI"/>
      <w:sz w:val="18"/>
      <w:szCs w:val="18"/>
      <w:lang w:eastAsia="en-US"/>
    </w:rPr>
  </w:style>
  <w:style w:type="character" w:styleId="Uwydatnienie">
    <w:name w:val="Emphasis"/>
    <w:uiPriority w:val="20"/>
    <w:qFormat/>
    <w:rsid w:val="004C6741"/>
    <w:rPr>
      <w:i/>
      <w:iCs/>
    </w:rPr>
  </w:style>
  <w:style w:type="character" w:customStyle="1" w:styleId="st">
    <w:name w:val="st"/>
    <w:basedOn w:val="Domylnaczcionkaakapitu"/>
    <w:rsid w:val="006C1A88"/>
  </w:style>
  <w:style w:type="paragraph" w:styleId="Nagwekspisutreci">
    <w:name w:val="TOC Heading"/>
    <w:basedOn w:val="Nagwek1"/>
    <w:next w:val="Normalny"/>
    <w:uiPriority w:val="39"/>
    <w:unhideWhenUsed/>
    <w:qFormat/>
    <w:rsid w:val="009E3E66"/>
    <w:pPr>
      <w:suppressAutoHyphens w:val="0"/>
      <w:autoSpaceDN/>
      <w:spacing w:line="259" w:lineRule="auto"/>
      <w:textAlignment w:val="auto"/>
      <w:outlineLvl w:val="9"/>
    </w:pPr>
    <w:rPr>
      <w:rFonts w:ascii="Calibri Light" w:hAnsi="Calibri Light"/>
      <w:color w:val="2E74B5"/>
      <w:lang w:val="pl-PL" w:eastAsia="pl-PL"/>
    </w:rPr>
  </w:style>
  <w:style w:type="paragraph" w:styleId="Spistreci1">
    <w:name w:val="toc 1"/>
    <w:basedOn w:val="Normalny"/>
    <w:next w:val="Normalny"/>
    <w:autoRedefine/>
    <w:uiPriority w:val="39"/>
    <w:unhideWhenUsed/>
    <w:rsid w:val="00AC396B"/>
    <w:pPr>
      <w:tabs>
        <w:tab w:val="right" w:leader="dot" w:pos="9850"/>
      </w:tabs>
    </w:pPr>
  </w:style>
  <w:style w:type="paragraph" w:customStyle="1" w:styleId="Default">
    <w:name w:val="Default"/>
    <w:rsid w:val="00391099"/>
    <w:pPr>
      <w:autoSpaceDE w:val="0"/>
      <w:autoSpaceDN w:val="0"/>
      <w:adjustRightInd w:val="0"/>
    </w:pPr>
    <w:rPr>
      <w:rFonts w:ascii="EUAlbertina" w:hAnsi="EUAlbertina" w:cs="EUAlbertina"/>
      <w:color w:val="000000"/>
      <w:sz w:val="24"/>
      <w:szCs w:val="24"/>
    </w:rPr>
  </w:style>
  <w:style w:type="paragraph" w:styleId="Tekstprzypisukocowego">
    <w:name w:val="endnote text"/>
    <w:basedOn w:val="Normalny"/>
    <w:link w:val="TekstprzypisukocowegoZnak"/>
    <w:uiPriority w:val="99"/>
    <w:semiHidden/>
    <w:unhideWhenUsed/>
    <w:rsid w:val="0066747B"/>
    <w:rPr>
      <w:sz w:val="20"/>
      <w:szCs w:val="20"/>
    </w:rPr>
  </w:style>
  <w:style w:type="character" w:customStyle="1" w:styleId="TekstprzypisukocowegoZnak">
    <w:name w:val="Tekst przypisu końcowego Znak"/>
    <w:link w:val="Tekstprzypisukocowego"/>
    <w:uiPriority w:val="99"/>
    <w:semiHidden/>
    <w:rsid w:val="0066747B"/>
    <w:rPr>
      <w:lang w:eastAsia="en-US"/>
    </w:rPr>
  </w:style>
  <w:style w:type="character" w:styleId="Odwoanieprzypisukocowego">
    <w:name w:val="endnote reference"/>
    <w:uiPriority w:val="99"/>
    <w:semiHidden/>
    <w:unhideWhenUsed/>
    <w:rsid w:val="0066747B"/>
    <w:rPr>
      <w:vertAlign w:val="superscript"/>
    </w:rPr>
  </w:style>
  <w:style w:type="character" w:customStyle="1" w:styleId="Nagwek2Znak">
    <w:name w:val="Nagłówek 2 Znak"/>
    <w:link w:val="Nagwek2"/>
    <w:uiPriority w:val="9"/>
    <w:rsid w:val="00DC27F5"/>
    <w:rPr>
      <w:rFonts w:ascii="Arial" w:eastAsia="Times New Roman" w:hAnsi="Arial"/>
      <w:b/>
      <w:bCs/>
      <w:i/>
      <w:iCs/>
      <w:color w:val="385623"/>
      <w:sz w:val="28"/>
      <w:szCs w:val="28"/>
      <w:lang w:eastAsia="en-US"/>
    </w:rPr>
  </w:style>
  <w:style w:type="paragraph" w:styleId="Spistreci2">
    <w:name w:val="toc 2"/>
    <w:basedOn w:val="Normalny"/>
    <w:next w:val="Normalny"/>
    <w:autoRedefine/>
    <w:uiPriority w:val="39"/>
    <w:unhideWhenUsed/>
    <w:rsid w:val="00D02BEA"/>
    <w:pPr>
      <w:tabs>
        <w:tab w:val="right" w:leader="dot" w:pos="9850"/>
      </w:tabs>
      <w:spacing w:after="120"/>
    </w:pPr>
  </w:style>
  <w:style w:type="paragraph" w:styleId="Tekstpodstawowy3">
    <w:name w:val="Body Text 3"/>
    <w:basedOn w:val="Normalny"/>
    <w:link w:val="Tekstpodstawowy3Znak"/>
    <w:uiPriority w:val="99"/>
    <w:unhideWhenUsed/>
    <w:rsid w:val="00AC6AF0"/>
    <w:pPr>
      <w:spacing w:after="120"/>
    </w:pPr>
    <w:rPr>
      <w:sz w:val="16"/>
      <w:szCs w:val="16"/>
    </w:rPr>
  </w:style>
  <w:style w:type="character" w:customStyle="1" w:styleId="Tekstpodstawowy3Znak">
    <w:name w:val="Tekst podstawowy 3 Znak"/>
    <w:basedOn w:val="Domylnaczcionkaakapitu"/>
    <w:link w:val="Tekstpodstawowy3"/>
    <w:uiPriority w:val="99"/>
    <w:rsid w:val="00AC6AF0"/>
    <w:rPr>
      <w:sz w:val="16"/>
      <w:szCs w:val="16"/>
      <w:lang w:eastAsia="en-US"/>
    </w:rPr>
  </w:style>
  <w:style w:type="character" w:customStyle="1" w:styleId="articletitle">
    <w:name w:val="articletitle"/>
    <w:basedOn w:val="Domylnaczcionkaakapitu"/>
    <w:rsid w:val="003C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498">
      <w:bodyDiv w:val="1"/>
      <w:marLeft w:val="0"/>
      <w:marRight w:val="0"/>
      <w:marTop w:val="0"/>
      <w:marBottom w:val="0"/>
      <w:divBdr>
        <w:top w:val="none" w:sz="0" w:space="0" w:color="auto"/>
        <w:left w:val="none" w:sz="0" w:space="0" w:color="auto"/>
        <w:bottom w:val="none" w:sz="0" w:space="0" w:color="auto"/>
        <w:right w:val="none" w:sz="0" w:space="0" w:color="auto"/>
      </w:divBdr>
      <w:divsChild>
        <w:div w:id="1339965806">
          <w:marLeft w:val="0"/>
          <w:marRight w:val="0"/>
          <w:marTop w:val="0"/>
          <w:marBottom w:val="0"/>
          <w:divBdr>
            <w:top w:val="none" w:sz="0" w:space="0" w:color="auto"/>
            <w:left w:val="none" w:sz="0" w:space="0" w:color="auto"/>
            <w:bottom w:val="none" w:sz="0" w:space="0" w:color="auto"/>
            <w:right w:val="none" w:sz="0" w:space="0" w:color="auto"/>
          </w:divBdr>
        </w:div>
        <w:div w:id="2090228602">
          <w:marLeft w:val="0"/>
          <w:marRight w:val="0"/>
          <w:marTop w:val="0"/>
          <w:marBottom w:val="0"/>
          <w:divBdr>
            <w:top w:val="none" w:sz="0" w:space="0" w:color="auto"/>
            <w:left w:val="none" w:sz="0" w:space="0" w:color="auto"/>
            <w:bottom w:val="none" w:sz="0" w:space="0" w:color="auto"/>
            <w:right w:val="none" w:sz="0" w:space="0" w:color="auto"/>
          </w:divBdr>
          <w:divsChild>
            <w:div w:id="896084518">
              <w:marLeft w:val="0"/>
              <w:marRight w:val="0"/>
              <w:marTop w:val="0"/>
              <w:marBottom w:val="0"/>
              <w:divBdr>
                <w:top w:val="none" w:sz="0" w:space="0" w:color="auto"/>
                <w:left w:val="none" w:sz="0" w:space="0" w:color="auto"/>
                <w:bottom w:val="none" w:sz="0" w:space="0" w:color="auto"/>
                <w:right w:val="none" w:sz="0" w:space="0" w:color="auto"/>
              </w:divBdr>
            </w:div>
          </w:divsChild>
        </w:div>
        <w:div w:id="1937516149">
          <w:marLeft w:val="0"/>
          <w:marRight w:val="0"/>
          <w:marTop w:val="0"/>
          <w:marBottom w:val="0"/>
          <w:divBdr>
            <w:top w:val="none" w:sz="0" w:space="0" w:color="auto"/>
            <w:left w:val="none" w:sz="0" w:space="0" w:color="auto"/>
            <w:bottom w:val="none" w:sz="0" w:space="0" w:color="auto"/>
            <w:right w:val="none" w:sz="0" w:space="0" w:color="auto"/>
          </w:divBdr>
          <w:divsChild>
            <w:div w:id="1829664751">
              <w:marLeft w:val="0"/>
              <w:marRight w:val="0"/>
              <w:marTop w:val="0"/>
              <w:marBottom w:val="0"/>
              <w:divBdr>
                <w:top w:val="none" w:sz="0" w:space="0" w:color="auto"/>
                <w:left w:val="none" w:sz="0" w:space="0" w:color="auto"/>
                <w:bottom w:val="none" w:sz="0" w:space="0" w:color="auto"/>
                <w:right w:val="none" w:sz="0" w:space="0" w:color="auto"/>
              </w:divBdr>
            </w:div>
            <w:div w:id="1290013049">
              <w:marLeft w:val="0"/>
              <w:marRight w:val="0"/>
              <w:marTop w:val="0"/>
              <w:marBottom w:val="0"/>
              <w:divBdr>
                <w:top w:val="none" w:sz="0" w:space="0" w:color="auto"/>
                <w:left w:val="none" w:sz="0" w:space="0" w:color="auto"/>
                <w:bottom w:val="none" w:sz="0" w:space="0" w:color="auto"/>
                <w:right w:val="none" w:sz="0" w:space="0" w:color="auto"/>
              </w:divBdr>
              <w:divsChild>
                <w:div w:id="1214855781">
                  <w:marLeft w:val="0"/>
                  <w:marRight w:val="0"/>
                  <w:marTop w:val="0"/>
                  <w:marBottom w:val="0"/>
                  <w:divBdr>
                    <w:top w:val="none" w:sz="0" w:space="0" w:color="auto"/>
                    <w:left w:val="none" w:sz="0" w:space="0" w:color="auto"/>
                    <w:bottom w:val="none" w:sz="0" w:space="0" w:color="auto"/>
                    <w:right w:val="none" w:sz="0" w:space="0" w:color="auto"/>
                  </w:divBdr>
                  <w:divsChild>
                    <w:div w:id="114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12">
              <w:marLeft w:val="0"/>
              <w:marRight w:val="0"/>
              <w:marTop w:val="0"/>
              <w:marBottom w:val="0"/>
              <w:divBdr>
                <w:top w:val="none" w:sz="0" w:space="0" w:color="auto"/>
                <w:left w:val="none" w:sz="0" w:space="0" w:color="auto"/>
                <w:bottom w:val="none" w:sz="0" w:space="0" w:color="auto"/>
                <w:right w:val="none" w:sz="0" w:space="0" w:color="auto"/>
              </w:divBdr>
              <w:divsChild>
                <w:div w:id="1415736993">
                  <w:marLeft w:val="0"/>
                  <w:marRight w:val="0"/>
                  <w:marTop w:val="0"/>
                  <w:marBottom w:val="0"/>
                  <w:divBdr>
                    <w:top w:val="none" w:sz="0" w:space="0" w:color="auto"/>
                    <w:left w:val="none" w:sz="0" w:space="0" w:color="auto"/>
                    <w:bottom w:val="none" w:sz="0" w:space="0" w:color="auto"/>
                    <w:right w:val="none" w:sz="0" w:space="0" w:color="auto"/>
                  </w:divBdr>
                  <w:divsChild>
                    <w:div w:id="1655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2367">
              <w:marLeft w:val="0"/>
              <w:marRight w:val="0"/>
              <w:marTop w:val="0"/>
              <w:marBottom w:val="0"/>
              <w:divBdr>
                <w:top w:val="none" w:sz="0" w:space="0" w:color="auto"/>
                <w:left w:val="none" w:sz="0" w:space="0" w:color="auto"/>
                <w:bottom w:val="none" w:sz="0" w:space="0" w:color="auto"/>
                <w:right w:val="none" w:sz="0" w:space="0" w:color="auto"/>
              </w:divBdr>
              <w:divsChild>
                <w:div w:id="1148665557">
                  <w:marLeft w:val="0"/>
                  <w:marRight w:val="0"/>
                  <w:marTop w:val="0"/>
                  <w:marBottom w:val="0"/>
                  <w:divBdr>
                    <w:top w:val="none" w:sz="0" w:space="0" w:color="auto"/>
                    <w:left w:val="none" w:sz="0" w:space="0" w:color="auto"/>
                    <w:bottom w:val="none" w:sz="0" w:space="0" w:color="auto"/>
                    <w:right w:val="none" w:sz="0" w:space="0" w:color="auto"/>
                  </w:divBdr>
                  <w:divsChild>
                    <w:div w:id="203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5897">
          <w:marLeft w:val="0"/>
          <w:marRight w:val="0"/>
          <w:marTop w:val="0"/>
          <w:marBottom w:val="0"/>
          <w:divBdr>
            <w:top w:val="none" w:sz="0" w:space="0" w:color="auto"/>
            <w:left w:val="none" w:sz="0" w:space="0" w:color="auto"/>
            <w:bottom w:val="none" w:sz="0" w:space="0" w:color="auto"/>
            <w:right w:val="none" w:sz="0" w:space="0" w:color="auto"/>
          </w:divBdr>
          <w:divsChild>
            <w:div w:id="1680506207">
              <w:marLeft w:val="0"/>
              <w:marRight w:val="0"/>
              <w:marTop w:val="0"/>
              <w:marBottom w:val="0"/>
              <w:divBdr>
                <w:top w:val="none" w:sz="0" w:space="0" w:color="auto"/>
                <w:left w:val="none" w:sz="0" w:space="0" w:color="auto"/>
                <w:bottom w:val="none" w:sz="0" w:space="0" w:color="auto"/>
                <w:right w:val="none" w:sz="0" w:space="0" w:color="auto"/>
              </w:divBdr>
            </w:div>
          </w:divsChild>
        </w:div>
        <w:div w:id="677539608">
          <w:marLeft w:val="0"/>
          <w:marRight w:val="0"/>
          <w:marTop w:val="0"/>
          <w:marBottom w:val="0"/>
          <w:divBdr>
            <w:top w:val="none" w:sz="0" w:space="0" w:color="auto"/>
            <w:left w:val="none" w:sz="0" w:space="0" w:color="auto"/>
            <w:bottom w:val="none" w:sz="0" w:space="0" w:color="auto"/>
            <w:right w:val="none" w:sz="0" w:space="0" w:color="auto"/>
          </w:divBdr>
          <w:divsChild>
            <w:div w:id="8610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107">
      <w:bodyDiv w:val="1"/>
      <w:marLeft w:val="0"/>
      <w:marRight w:val="0"/>
      <w:marTop w:val="0"/>
      <w:marBottom w:val="0"/>
      <w:divBdr>
        <w:top w:val="none" w:sz="0" w:space="0" w:color="auto"/>
        <w:left w:val="none" w:sz="0" w:space="0" w:color="auto"/>
        <w:bottom w:val="none" w:sz="0" w:space="0" w:color="auto"/>
        <w:right w:val="none" w:sz="0" w:space="0" w:color="auto"/>
      </w:divBdr>
    </w:div>
    <w:div w:id="1765881398">
      <w:bodyDiv w:val="1"/>
      <w:marLeft w:val="0"/>
      <w:marRight w:val="0"/>
      <w:marTop w:val="0"/>
      <w:marBottom w:val="0"/>
      <w:divBdr>
        <w:top w:val="none" w:sz="0" w:space="0" w:color="auto"/>
        <w:left w:val="none" w:sz="0" w:space="0" w:color="auto"/>
        <w:bottom w:val="none" w:sz="0" w:space="0" w:color="auto"/>
        <w:right w:val="none" w:sz="0" w:space="0" w:color="auto"/>
      </w:divBdr>
      <w:divsChild>
        <w:div w:id="590086827">
          <w:marLeft w:val="0"/>
          <w:marRight w:val="0"/>
          <w:marTop w:val="0"/>
          <w:marBottom w:val="0"/>
          <w:divBdr>
            <w:top w:val="none" w:sz="0" w:space="0" w:color="auto"/>
            <w:left w:val="none" w:sz="0" w:space="0" w:color="auto"/>
            <w:bottom w:val="none" w:sz="0" w:space="0" w:color="auto"/>
            <w:right w:val="none" w:sz="0" w:space="0" w:color="auto"/>
          </w:divBdr>
        </w:div>
        <w:div w:id="1072200162">
          <w:marLeft w:val="0"/>
          <w:marRight w:val="0"/>
          <w:marTop w:val="0"/>
          <w:marBottom w:val="0"/>
          <w:divBdr>
            <w:top w:val="none" w:sz="0" w:space="0" w:color="auto"/>
            <w:left w:val="none" w:sz="0" w:space="0" w:color="auto"/>
            <w:bottom w:val="none" w:sz="0" w:space="0" w:color="auto"/>
            <w:right w:val="none" w:sz="0" w:space="0" w:color="auto"/>
          </w:divBdr>
          <w:divsChild>
            <w:div w:id="1419983437">
              <w:marLeft w:val="0"/>
              <w:marRight w:val="0"/>
              <w:marTop w:val="0"/>
              <w:marBottom w:val="0"/>
              <w:divBdr>
                <w:top w:val="none" w:sz="0" w:space="0" w:color="auto"/>
                <w:left w:val="none" w:sz="0" w:space="0" w:color="auto"/>
                <w:bottom w:val="none" w:sz="0" w:space="0" w:color="auto"/>
                <w:right w:val="none" w:sz="0" w:space="0" w:color="auto"/>
              </w:divBdr>
            </w:div>
          </w:divsChild>
        </w:div>
        <w:div w:id="2097090259">
          <w:marLeft w:val="0"/>
          <w:marRight w:val="0"/>
          <w:marTop w:val="0"/>
          <w:marBottom w:val="0"/>
          <w:divBdr>
            <w:top w:val="none" w:sz="0" w:space="0" w:color="auto"/>
            <w:left w:val="none" w:sz="0" w:space="0" w:color="auto"/>
            <w:bottom w:val="none" w:sz="0" w:space="0" w:color="auto"/>
            <w:right w:val="none" w:sz="0" w:space="0" w:color="auto"/>
          </w:divBdr>
          <w:divsChild>
            <w:div w:id="2137750016">
              <w:marLeft w:val="0"/>
              <w:marRight w:val="0"/>
              <w:marTop w:val="0"/>
              <w:marBottom w:val="0"/>
              <w:divBdr>
                <w:top w:val="none" w:sz="0" w:space="0" w:color="auto"/>
                <w:left w:val="none" w:sz="0" w:space="0" w:color="auto"/>
                <w:bottom w:val="none" w:sz="0" w:space="0" w:color="auto"/>
                <w:right w:val="none" w:sz="0" w:space="0" w:color="auto"/>
              </w:divBdr>
            </w:div>
          </w:divsChild>
        </w:div>
        <w:div w:id="1654870667">
          <w:marLeft w:val="0"/>
          <w:marRight w:val="0"/>
          <w:marTop w:val="0"/>
          <w:marBottom w:val="0"/>
          <w:divBdr>
            <w:top w:val="none" w:sz="0" w:space="0" w:color="auto"/>
            <w:left w:val="none" w:sz="0" w:space="0" w:color="auto"/>
            <w:bottom w:val="none" w:sz="0" w:space="0" w:color="auto"/>
            <w:right w:val="none" w:sz="0" w:space="0" w:color="auto"/>
          </w:divBdr>
          <w:divsChild>
            <w:div w:id="1266111993">
              <w:marLeft w:val="0"/>
              <w:marRight w:val="0"/>
              <w:marTop w:val="0"/>
              <w:marBottom w:val="0"/>
              <w:divBdr>
                <w:top w:val="none" w:sz="0" w:space="0" w:color="auto"/>
                <w:left w:val="none" w:sz="0" w:space="0" w:color="auto"/>
                <w:bottom w:val="none" w:sz="0" w:space="0" w:color="auto"/>
                <w:right w:val="none" w:sz="0" w:space="0" w:color="auto"/>
              </w:divBdr>
            </w:div>
          </w:divsChild>
        </w:div>
        <w:div w:id="1733120923">
          <w:marLeft w:val="0"/>
          <w:marRight w:val="0"/>
          <w:marTop w:val="0"/>
          <w:marBottom w:val="0"/>
          <w:divBdr>
            <w:top w:val="none" w:sz="0" w:space="0" w:color="auto"/>
            <w:left w:val="none" w:sz="0" w:space="0" w:color="auto"/>
            <w:bottom w:val="none" w:sz="0" w:space="0" w:color="auto"/>
            <w:right w:val="none" w:sz="0" w:space="0" w:color="auto"/>
          </w:divBdr>
          <w:divsChild>
            <w:div w:id="1240477979">
              <w:marLeft w:val="0"/>
              <w:marRight w:val="0"/>
              <w:marTop w:val="0"/>
              <w:marBottom w:val="0"/>
              <w:divBdr>
                <w:top w:val="none" w:sz="0" w:space="0" w:color="auto"/>
                <w:left w:val="none" w:sz="0" w:space="0" w:color="auto"/>
                <w:bottom w:val="none" w:sz="0" w:space="0" w:color="auto"/>
                <w:right w:val="none" w:sz="0" w:space="0" w:color="auto"/>
              </w:divBdr>
            </w:div>
          </w:divsChild>
        </w:div>
        <w:div w:id="40829876">
          <w:marLeft w:val="0"/>
          <w:marRight w:val="0"/>
          <w:marTop w:val="0"/>
          <w:marBottom w:val="0"/>
          <w:divBdr>
            <w:top w:val="none" w:sz="0" w:space="0" w:color="auto"/>
            <w:left w:val="none" w:sz="0" w:space="0" w:color="auto"/>
            <w:bottom w:val="none" w:sz="0" w:space="0" w:color="auto"/>
            <w:right w:val="none" w:sz="0" w:space="0" w:color="auto"/>
          </w:divBdr>
          <w:divsChild>
            <w:div w:id="2020230239">
              <w:marLeft w:val="0"/>
              <w:marRight w:val="0"/>
              <w:marTop w:val="0"/>
              <w:marBottom w:val="0"/>
              <w:divBdr>
                <w:top w:val="none" w:sz="0" w:space="0" w:color="auto"/>
                <w:left w:val="none" w:sz="0" w:space="0" w:color="auto"/>
                <w:bottom w:val="none" w:sz="0" w:space="0" w:color="auto"/>
                <w:right w:val="none" w:sz="0" w:space="0" w:color="auto"/>
              </w:divBdr>
            </w:div>
          </w:divsChild>
        </w:div>
        <w:div w:id="1232807321">
          <w:marLeft w:val="0"/>
          <w:marRight w:val="0"/>
          <w:marTop w:val="0"/>
          <w:marBottom w:val="0"/>
          <w:divBdr>
            <w:top w:val="none" w:sz="0" w:space="0" w:color="auto"/>
            <w:left w:val="none" w:sz="0" w:space="0" w:color="auto"/>
            <w:bottom w:val="none" w:sz="0" w:space="0" w:color="auto"/>
            <w:right w:val="none" w:sz="0" w:space="0" w:color="auto"/>
          </w:divBdr>
          <w:divsChild>
            <w:div w:id="2199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iodo.gov.pl/163/id_art/1519/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D224-A573-45CC-AFCA-7D5B5899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14637</Words>
  <Characters>87827</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102260</CharactersWithSpaces>
  <SharedDoc>false</SharedDoc>
  <HLinks>
    <vt:vector size="156" baseType="variant">
      <vt:variant>
        <vt:i4>1835057</vt:i4>
      </vt:variant>
      <vt:variant>
        <vt:i4>146</vt:i4>
      </vt:variant>
      <vt:variant>
        <vt:i4>0</vt:i4>
      </vt:variant>
      <vt:variant>
        <vt:i4>5</vt:i4>
      </vt:variant>
      <vt:variant>
        <vt:lpwstr/>
      </vt:variant>
      <vt:variant>
        <vt:lpwstr>_Toc512834560</vt:lpwstr>
      </vt:variant>
      <vt:variant>
        <vt:i4>2031665</vt:i4>
      </vt:variant>
      <vt:variant>
        <vt:i4>140</vt:i4>
      </vt:variant>
      <vt:variant>
        <vt:i4>0</vt:i4>
      </vt:variant>
      <vt:variant>
        <vt:i4>5</vt:i4>
      </vt:variant>
      <vt:variant>
        <vt:lpwstr/>
      </vt:variant>
      <vt:variant>
        <vt:lpwstr>_Toc512834559</vt:lpwstr>
      </vt:variant>
      <vt:variant>
        <vt:i4>2031665</vt:i4>
      </vt:variant>
      <vt:variant>
        <vt:i4>134</vt:i4>
      </vt:variant>
      <vt:variant>
        <vt:i4>0</vt:i4>
      </vt:variant>
      <vt:variant>
        <vt:i4>5</vt:i4>
      </vt:variant>
      <vt:variant>
        <vt:lpwstr/>
      </vt:variant>
      <vt:variant>
        <vt:lpwstr>_Toc512834558</vt:lpwstr>
      </vt:variant>
      <vt:variant>
        <vt:i4>2031665</vt:i4>
      </vt:variant>
      <vt:variant>
        <vt:i4>128</vt:i4>
      </vt:variant>
      <vt:variant>
        <vt:i4>0</vt:i4>
      </vt:variant>
      <vt:variant>
        <vt:i4>5</vt:i4>
      </vt:variant>
      <vt:variant>
        <vt:lpwstr/>
      </vt:variant>
      <vt:variant>
        <vt:lpwstr>_Toc512834557</vt:lpwstr>
      </vt:variant>
      <vt:variant>
        <vt:i4>2031665</vt:i4>
      </vt:variant>
      <vt:variant>
        <vt:i4>122</vt:i4>
      </vt:variant>
      <vt:variant>
        <vt:i4>0</vt:i4>
      </vt:variant>
      <vt:variant>
        <vt:i4>5</vt:i4>
      </vt:variant>
      <vt:variant>
        <vt:lpwstr/>
      </vt:variant>
      <vt:variant>
        <vt:lpwstr>_Toc512834556</vt:lpwstr>
      </vt:variant>
      <vt:variant>
        <vt:i4>2031665</vt:i4>
      </vt:variant>
      <vt:variant>
        <vt:i4>116</vt:i4>
      </vt:variant>
      <vt:variant>
        <vt:i4>0</vt:i4>
      </vt:variant>
      <vt:variant>
        <vt:i4>5</vt:i4>
      </vt:variant>
      <vt:variant>
        <vt:lpwstr/>
      </vt:variant>
      <vt:variant>
        <vt:lpwstr>_Toc512834555</vt:lpwstr>
      </vt:variant>
      <vt:variant>
        <vt:i4>2031665</vt:i4>
      </vt:variant>
      <vt:variant>
        <vt:i4>110</vt:i4>
      </vt:variant>
      <vt:variant>
        <vt:i4>0</vt:i4>
      </vt:variant>
      <vt:variant>
        <vt:i4>5</vt:i4>
      </vt:variant>
      <vt:variant>
        <vt:lpwstr/>
      </vt:variant>
      <vt:variant>
        <vt:lpwstr>_Toc512834554</vt:lpwstr>
      </vt:variant>
      <vt:variant>
        <vt:i4>2031665</vt:i4>
      </vt:variant>
      <vt:variant>
        <vt:i4>104</vt:i4>
      </vt:variant>
      <vt:variant>
        <vt:i4>0</vt:i4>
      </vt:variant>
      <vt:variant>
        <vt:i4>5</vt:i4>
      </vt:variant>
      <vt:variant>
        <vt:lpwstr/>
      </vt:variant>
      <vt:variant>
        <vt:lpwstr>_Toc512834553</vt:lpwstr>
      </vt:variant>
      <vt:variant>
        <vt:i4>2031665</vt:i4>
      </vt:variant>
      <vt:variant>
        <vt:i4>98</vt:i4>
      </vt:variant>
      <vt:variant>
        <vt:i4>0</vt:i4>
      </vt:variant>
      <vt:variant>
        <vt:i4>5</vt:i4>
      </vt:variant>
      <vt:variant>
        <vt:lpwstr/>
      </vt:variant>
      <vt:variant>
        <vt:lpwstr>_Toc512834552</vt:lpwstr>
      </vt:variant>
      <vt:variant>
        <vt:i4>2031665</vt:i4>
      </vt:variant>
      <vt:variant>
        <vt:i4>92</vt:i4>
      </vt:variant>
      <vt:variant>
        <vt:i4>0</vt:i4>
      </vt:variant>
      <vt:variant>
        <vt:i4>5</vt:i4>
      </vt:variant>
      <vt:variant>
        <vt:lpwstr/>
      </vt:variant>
      <vt:variant>
        <vt:lpwstr>_Toc512834551</vt:lpwstr>
      </vt:variant>
      <vt:variant>
        <vt:i4>2031665</vt:i4>
      </vt:variant>
      <vt:variant>
        <vt:i4>86</vt:i4>
      </vt:variant>
      <vt:variant>
        <vt:i4>0</vt:i4>
      </vt:variant>
      <vt:variant>
        <vt:i4>5</vt:i4>
      </vt:variant>
      <vt:variant>
        <vt:lpwstr/>
      </vt:variant>
      <vt:variant>
        <vt:lpwstr>_Toc512834550</vt:lpwstr>
      </vt:variant>
      <vt:variant>
        <vt:i4>1966129</vt:i4>
      </vt:variant>
      <vt:variant>
        <vt:i4>80</vt:i4>
      </vt:variant>
      <vt:variant>
        <vt:i4>0</vt:i4>
      </vt:variant>
      <vt:variant>
        <vt:i4>5</vt:i4>
      </vt:variant>
      <vt:variant>
        <vt:lpwstr/>
      </vt:variant>
      <vt:variant>
        <vt:lpwstr>_Toc512834549</vt:lpwstr>
      </vt:variant>
      <vt:variant>
        <vt:i4>1966129</vt:i4>
      </vt:variant>
      <vt:variant>
        <vt:i4>74</vt:i4>
      </vt:variant>
      <vt:variant>
        <vt:i4>0</vt:i4>
      </vt:variant>
      <vt:variant>
        <vt:i4>5</vt:i4>
      </vt:variant>
      <vt:variant>
        <vt:lpwstr/>
      </vt:variant>
      <vt:variant>
        <vt:lpwstr>_Toc512834548</vt:lpwstr>
      </vt:variant>
      <vt:variant>
        <vt:i4>1966129</vt:i4>
      </vt:variant>
      <vt:variant>
        <vt:i4>68</vt:i4>
      </vt:variant>
      <vt:variant>
        <vt:i4>0</vt:i4>
      </vt:variant>
      <vt:variant>
        <vt:i4>5</vt:i4>
      </vt:variant>
      <vt:variant>
        <vt:lpwstr/>
      </vt:variant>
      <vt:variant>
        <vt:lpwstr>_Toc512834547</vt:lpwstr>
      </vt:variant>
      <vt:variant>
        <vt:i4>1966129</vt:i4>
      </vt:variant>
      <vt:variant>
        <vt:i4>62</vt:i4>
      </vt:variant>
      <vt:variant>
        <vt:i4>0</vt:i4>
      </vt:variant>
      <vt:variant>
        <vt:i4>5</vt:i4>
      </vt:variant>
      <vt:variant>
        <vt:lpwstr/>
      </vt:variant>
      <vt:variant>
        <vt:lpwstr>_Toc512834546</vt:lpwstr>
      </vt:variant>
      <vt:variant>
        <vt:i4>1966129</vt:i4>
      </vt:variant>
      <vt:variant>
        <vt:i4>56</vt:i4>
      </vt:variant>
      <vt:variant>
        <vt:i4>0</vt:i4>
      </vt:variant>
      <vt:variant>
        <vt:i4>5</vt:i4>
      </vt:variant>
      <vt:variant>
        <vt:lpwstr/>
      </vt:variant>
      <vt:variant>
        <vt:lpwstr>_Toc512834545</vt:lpwstr>
      </vt:variant>
      <vt:variant>
        <vt:i4>1966129</vt:i4>
      </vt:variant>
      <vt:variant>
        <vt:i4>50</vt:i4>
      </vt:variant>
      <vt:variant>
        <vt:i4>0</vt:i4>
      </vt:variant>
      <vt:variant>
        <vt:i4>5</vt:i4>
      </vt:variant>
      <vt:variant>
        <vt:lpwstr/>
      </vt:variant>
      <vt:variant>
        <vt:lpwstr>_Toc512834544</vt:lpwstr>
      </vt:variant>
      <vt:variant>
        <vt:i4>1966129</vt:i4>
      </vt:variant>
      <vt:variant>
        <vt:i4>44</vt:i4>
      </vt:variant>
      <vt:variant>
        <vt:i4>0</vt:i4>
      </vt:variant>
      <vt:variant>
        <vt:i4>5</vt:i4>
      </vt:variant>
      <vt:variant>
        <vt:lpwstr/>
      </vt:variant>
      <vt:variant>
        <vt:lpwstr>_Toc512834543</vt:lpwstr>
      </vt:variant>
      <vt:variant>
        <vt:i4>1966129</vt:i4>
      </vt:variant>
      <vt:variant>
        <vt:i4>38</vt:i4>
      </vt:variant>
      <vt:variant>
        <vt:i4>0</vt:i4>
      </vt:variant>
      <vt:variant>
        <vt:i4>5</vt:i4>
      </vt:variant>
      <vt:variant>
        <vt:lpwstr/>
      </vt:variant>
      <vt:variant>
        <vt:lpwstr>_Toc512834542</vt:lpwstr>
      </vt:variant>
      <vt:variant>
        <vt:i4>1966129</vt:i4>
      </vt:variant>
      <vt:variant>
        <vt:i4>32</vt:i4>
      </vt:variant>
      <vt:variant>
        <vt:i4>0</vt:i4>
      </vt:variant>
      <vt:variant>
        <vt:i4>5</vt:i4>
      </vt:variant>
      <vt:variant>
        <vt:lpwstr/>
      </vt:variant>
      <vt:variant>
        <vt:lpwstr>_Toc512834541</vt:lpwstr>
      </vt:variant>
      <vt:variant>
        <vt:i4>1966129</vt:i4>
      </vt:variant>
      <vt:variant>
        <vt:i4>26</vt:i4>
      </vt:variant>
      <vt:variant>
        <vt:i4>0</vt:i4>
      </vt:variant>
      <vt:variant>
        <vt:i4>5</vt:i4>
      </vt:variant>
      <vt:variant>
        <vt:lpwstr/>
      </vt:variant>
      <vt:variant>
        <vt:lpwstr>_Toc512834540</vt:lpwstr>
      </vt:variant>
      <vt:variant>
        <vt:i4>1638449</vt:i4>
      </vt:variant>
      <vt:variant>
        <vt:i4>20</vt:i4>
      </vt:variant>
      <vt:variant>
        <vt:i4>0</vt:i4>
      </vt:variant>
      <vt:variant>
        <vt:i4>5</vt:i4>
      </vt:variant>
      <vt:variant>
        <vt:lpwstr/>
      </vt:variant>
      <vt:variant>
        <vt:lpwstr>_Toc512834539</vt:lpwstr>
      </vt:variant>
      <vt:variant>
        <vt:i4>1638449</vt:i4>
      </vt:variant>
      <vt:variant>
        <vt:i4>14</vt:i4>
      </vt:variant>
      <vt:variant>
        <vt:i4>0</vt:i4>
      </vt:variant>
      <vt:variant>
        <vt:i4>5</vt:i4>
      </vt:variant>
      <vt:variant>
        <vt:lpwstr/>
      </vt:variant>
      <vt:variant>
        <vt:lpwstr>_Toc512834538</vt:lpwstr>
      </vt:variant>
      <vt:variant>
        <vt:i4>1638449</vt:i4>
      </vt:variant>
      <vt:variant>
        <vt:i4>8</vt:i4>
      </vt:variant>
      <vt:variant>
        <vt:i4>0</vt:i4>
      </vt:variant>
      <vt:variant>
        <vt:i4>5</vt:i4>
      </vt:variant>
      <vt:variant>
        <vt:lpwstr/>
      </vt:variant>
      <vt:variant>
        <vt:lpwstr>_Toc512834537</vt:lpwstr>
      </vt:variant>
      <vt:variant>
        <vt:i4>1638449</vt:i4>
      </vt:variant>
      <vt:variant>
        <vt:i4>2</vt:i4>
      </vt:variant>
      <vt:variant>
        <vt:i4>0</vt:i4>
      </vt:variant>
      <vt:variant>
        <vt:i4>5</vt:i4>
      </vt:variant>
      <vt:variant>
        <vt:lpwstr/>
      </vt:variant>
      <vt:variant>
        <vt:lpwstr>_Toc512834536</vt:lpwstr>
      </vt:variant>
      <vt:variant>
        <vt:i4>6291457</vt:i4>
      </vt:variant>
      <vt:variant>
        <vt:i4>0</vt:i4>
      </vt:variant>
      <vt:variant>
        <vt:i4>0</vt:i4>
      </vt:variant>
      <vt:variant>
        <vt:i4>5</vt:i4>
      </vt:variant>
      <vt:variant>
        <vt:lpwstr>https://giodo.gov.pl/163/id_art/1519/j/pl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Rodak</dc:creator>
  <cp:lastModifiedBy>Fundacja</cp:lastModifiedBy>
  <cp:revision>2</cp:revision>
  <cp:lastPrinted>2020-04-28T08:07:00Z</cp:lastPrinted>
  <dcterms:created xsi:type="dcterms:W3CDTF">2020-05-17T20:01:00Z</dcterms:created>
  <dcterms:modified xsi:type="dcterms:W3CDTF">2020-05-17T20:01:00Z</dcterms:modified>
</cp:coreProperties>
</file>